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4C6B" w14:textId="76025AAD"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3283508E" w14:textId="073CB453"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14669FDB" w14:textId="690F34C4"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 xml:space="preserve">MUDr. Jana Janského </w:t>
      </w:r>
      <w:r w:rsidR="001C0A76">
        <w:rPr>
          <w:rFonts w:asciiTheme="minorHAnsi" w:hAnsiTheme="minorHAnsi" w:cstheme="minorHAnsi"/>
          <w:sz w:val="22"/>
          <w:szCs w:val="22"/>
        </w:rPr>
        <w:t>2675/</w:t>
      </w:r>
      <w:r w:rsidRPr="00F3204D">
        <w:rPr>
          <w:rFonts w:asciiTheme="minorHAnsi" w:hAnsiTheme="minorHAnsi" w:cstheme="minorHAnsi"/>
          <w:sz w:val="22"/>
          <w:szCs w:val="22"/>
        </w:rPr>
        <w:t>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571462B7" w:rsidR="0014377B" w:rsidRPr="00C95A56" w:rsidRDefault="0014377B" w:rsidP="0014377B">
      <w:pPr>
        <w:pStyle w:val="Normlnweb"/>
        <w:shd w:val="clear" w:color="auto" w:fill="FFFFFF"/>
        <w:rPr>
          <w:rFonts w:asciiTheme="minorHAnsi" w:hAnsiTheme="minorHAnsi" w:cstheme="minorHAnsi"/>
          <w:sz w:val="22"/>
          <w:szCs w:val="22"/>
        </w:rPr>
      </w:pPr>
      <w:r w:rsidRPr="00C95A56">
        <w:rPr>
          <w:rFonts w:asciiTheme="minorHAnsi" w:hAnsiTheme="minorHAnsi" w:cstheme="minorHAnsi"/>
          <w:sz w:val="22"/>
          <w:szCs w:val="22"/>
        </w:rPr>
        <w:t>osoby pověřené ve věcech technických</w:t>
      </w:r>
      <w:r w:rsidR="005C6DC3">
        <w:rPr>
          <w:rFonts w:asciiTheme="minorHAnsi" w:hAnsiTheme="minorHAnsi" w:cstheme="minorHAnsi"/>
          <w:sz w:val="22"/>
          <w:szCs w:val="22"/>
        </w:rPr>
        <w:t xml:space="preserve"> a smluvních</w:t>
      </w:r>
      <w:r w:rsidRPr="00C95A56">
        <w:rPr>
          <w:rFonts w:asciiTheme="minorHAnsi" w:hAnsiTheme="minorHAnsi" w:cstheme="minorHAnsi"/>
          <w:sz w:val="22"/>
          <w:szCs w:val="22"/>
        </w:rPr>
        <w:t xml:space="preserve">: </w:t>
      </w:r>
    </w:p>
    <w:p w14:paraId="1E11FED9" w14:textId="3ABD30E0" w:rsidR="0014377B" w:rsidRPr="00C95A56" w:rsidRDefault="0014377B" w:rsidP="0014377B">
      <w:pPr>
        <w:pStyle w:val="Normlnweb"/>
        <w:shd w:val="clear" w:color="auto" w:fill="FFFFFF"/>
        <w:ind w:left="1416" w:firstLine="708"/>
        <w:rPr>
          <w:rFonts w:asciiTheme="minorHAnsi" w:hAnsiTheme="minorHAnsi" w:cstheme="minorHAnsi"/>
          <w:sz w:val="22"/>
          <w:szCs w:val="22"/>
        </w:rPr>
      </w:pPr>
      <w:r w:rsidRPr="00C95A56">
        <w:rPr>
          <w:rFonts w:asciiTheme="minorHAnsi" w:hAnsiTheme="minorHAnsi" w:cstheme="minorHAnsi"/>
          <w:sz w:val="22"/>
          <w:szCs w:val="22"/>
        </w:rPr>
        <w:t xml:space="preserve">Ing. Lumír Koc, MBA, tel.: </w:t>
      </w:r>
      <w:r w:rsidR="00EF5741">
        <w:rPr>
          <w:rFonts w:asciiTheme="minorHAnsi" w:hAnsiTheme="minorHAnsi" w:cstheme="minorHAnsi"/>
          <w:sz w:val="22"/>
          <w:szCs w:val="22"/>
        </w:rPr>
        <w:t>515 215 229</w:t>
      </w:r>
      <w:r w:rsidRPr="00C95A56">
        <w:rPr>
          <w:rFonts w:asciiTheme="minorHAnsi" w:hAnsiTheme="minorHAnsi" w:cstheme="minorHAnsi"/>
          <w:sz w:val="22"/>
          <w:szCs w:val="22"/>
        </w:rPr>
        <w:t xml:space="preserve">, e-mail: </w:t>
      </w:r>
      <w:hyperlink r:id="rId8" w:history="1">
        <w:r w:rsidRPr="00C95A56">
          <w:rPr>
            <w:rStyle w:val="Hypertextovodkaz"/>
            <w:rFonts w:asciiTheme="minorHAnsi" w:hAnsiTheme="minorHAnsi" w:cstheme="minorHAnsi"/>
            <w:color w:val="0000FF"/>
            <w:sz w:val="22"/>
            <w:szCs w:val="22"/>
          </w:rPr>
          <w:t>lumir.koc@nemzn.cz</w:t>
        </w:r>
      </w:hyperlink>
    </w:p>
    <w:p w14:paraId="336A86A0" w14:textId="77777777" w:rsidR="0014377B" w:rsidRPr="00C95A56" w:rsidRDefault="0014377B" w:rsidP="0014377B">
      <w:pPr>
        <w:pStyle w:val="Normlnweb"/>
        <w:shd w:val="clear" w:color="auto" w:fill="FFFFFF"/>
        <w:rPr>
          <w:rFonts w:asciiTheme="minorHAnsi" w:hAnsiTheme="minorHAnsi" w:cstheme="minorHAnsi"/>
          <w:sz w:val="22"/>
          <w:szCs w:val="22"/>
        </w:rPr>
      </w:pPr>
    </w:p>
    <w:p w14:paraId="0E7B34AC" w14:textId="1C4EB88E" w:rsidR="00ED5E5F" w:rsidRPr="00C95A56" w:rsidRDefault="00ED5E5F" w:rsidP="00ED5E5F">
      <w:pPr>
        <w:pStyle w:val="Normlnweb"/>
        <w:shd w:val="clear" w:color="auto" w:fill="FFFFFF"/>
        <w:rPr>
          <w:rFonts w:asciiTheme="minorHAnsi" w:hAnsiTheme="minorHAnsi" w:cstheme="minorHAnsi"/>
          <w:sz w:val="22"/>
          <w:szCs w:val="22"/>
        </w:rPr>
      </w:pPr>
      <w:r w:rsidRPr="00C95A56">
        <w:rPr>
          <w:rFonts w:asciiTheme="minorHAnsi" w:hAnsiTheme="minorHAnsi" w:cstheme="minorHAnsi"/>
          <w:sz w:val="22"/>
          <w:szCs w:val="22"/>
        </w:rPr>
        <w:t xml:space="preserve">Stavební technik objednatele: </w:t>
      </w:r>
    </w:p>
    <w:p w14:paraId="472331A6" w14:textId="2B8A9601" w:rsidR="0014377B" w:rsidRPr="00F3204D" w:rsidRDefault="005C6DC3" w:rsidP="005C6DC3">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Leoš Konvalina</w:t>
      </w:r>
      <w:r w:rsidR="00ED5E5F" w:rsidRPr="00C95A56">
        <w:rPr>
          <w:rFonts w:asciiTheme="minorHAnsi" w:hAnsiTheme="minorHAnsi" w:cstheme="minorHAnsi"/>
          <w:sz w:val="22"/>
          <w:szCs w:val="22"/>
        </w:rPr>
        <w:t xml:space="preserve">, tel.: </w:t>
      </w:r>
      <w:r w:rsidR="00EF5741">
        <w:rPr>
          <w:rFonts w:asciiTheme="minorHAnsi" w:hAnsiTheme="minorHAnsi" w:cstheme="minorHAnsi"/>
          <w:sz w:val="22"/>
          <w:szCs w:val="22"/>
        </w:rPr>
        <w:t>515 215 219</w:t>
      </w:r>
      <w:r w:rsidR="00ED5E5F" w:rsidRPr="00C95A56">
        <w:rPr>
          <w:rFonts w:asciiTheme="minorHAnsi" w:hAnsiTheme="minorHAnsi" w:cstheme="minorHAnsi"/>
          <w:sz w:val="22"/>
          <w:szCs w:val="22"/>
        </w:rPr>
        <w:t xml:space="preserve">, e-mail: </w:t>
      </w:r>
      <w:r w:rsidRPr="00CD0308">
        <w:rPr>
          <w:rStyle w:val="Hypertextovodkaz"/>
          <w:color w:val="0000FF"/>
        </w:rPr>
        <w:t>leo</w:t>
      </w:r>
      <w:r w:rsidR="00EF5741" w:rsidRPr="00CD0308">
        <w:rPr>
          <w:rStyle w:val="Hypertextovodkaz"/>
          <w:color w:val="0000FF"/>
        </w:rPr>
        <w:t>s.konvalina@nemzn.cz</w:t>
      </w: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tel.:…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e-mail:…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16EAE206" w:rsidR="0014377B" w:rsidRPr="009C3AA7" w:rsidRDefault="0014377B" w:rsidP="0014377B">
      <w:pPr>
        <w:pStyle w:val="Normlnweb"/>
        <w:shd w:val="clear" w:color="auto" w:fill="FFFFFF"/>
        <w:jc w:val="both"/>
        <w:rPr>
          <w:rFonts w:asciiTheme="minorHAnsi" w:hAnsiTheme="minorHAnsi" w:cstheme="minorHAnsi"/>
          <w:b/>
          <w:bCs/>
          <w:sz w:val="22"/>
          <w:szCs w:val="22"/>
        </w:rPr>
      </w:pPr>
      <w:r w:rsidRPr="00F3204D">
        <w:rPr>
          <w:rFonts w:asciiTheme="minorHAnsi" w:hAnsiTheme="minorHAnsi" w:cstheme="minorHAnsi"/>
          <w:sz w:val="22"/>
          <w:szCs w:val="22"/>
        </w:rPr>
        <w:t xml:space="preserve">tímto uzavírají tuto </w:t>
      </w:r>
      <w:r w:rsidRPr="005E31FE">
        <w:rPr>
          <w:rFonts w:asciiTheme="minorHAnsi" w:hAnsiTheme="minorHAnsi" w:cstheme="minorHAnsi"/>
          <w:sz w:val="22"/>
          <w:szCs w:val="22"/>
        </w:rPr>
        <w:t xml:space="preserve">smlouvu o dílo jako výsledek výběrového řízení na realizaci veřejné zakázky malého rozsahu na stavební práce nazvané </w:t>
      </w:r>
      <w:r w:rsidRPr="00EF5741">
        <w:rPr>
          <w:rFonts w:asciiTheme="minorHAnsi" w:hAnsiTheme="minorHAnsi" w:cstheme="minorHAnsi"/>
          <w:b/>
          <w:bCs/>
          <w:sz w:val="22"/>
          <w:szCs w:val="22"/>
        </w:rPr>
        <w:t>„</w:t>
      </w:r>
      <w:bookmarkStart w:id="0" w:name="_Hlk211242938"/>
      <w:r w:rsidR="009C3AA7">
        <w:rPr>
          <w:rFonts w:asciiTheme="minorHAnsi" w:hAnsiTheme="minorHAnsi" w:cstheme="minorHAnsi"/>
          <w:b/>
          <w:bCs/>
          <w:sz w:val="22"/>
          <w:szCs w:val="22"/>
        </w:rPr>
        <w:t>Oprava stoupacího vedení kanalizace a vodovodu v prostoru šaten pro zaměstnance</w:t>
      </w:r>
      <w:bookmarkEnd w:id="0"/>
      <w:r w:rsidRPr="00EF5741">
        <w:rPr>
          <w:rFonts w:asciiTheme="minorHAnsi" w:hAnsiTheme="minorHAnsi" w:cstheme="minorHAnsi"/>
          <w:b/>
          <w:bCs/>
          <w:sz w:val="22"/>
          <w:szCs w:val="22"/>
        </w:rPr>
        <w:t>“</w:t>
      </w:r>
      <w:r w:rsidRPr="005E31FE">
        <w:rPr>
          <w:rFonts w:asciiTheme="minorHAnsi" w:hAnsiTheme="minorHAnsi" w:cstheme="minorHAnsi"/>
          <w:sz w:val="22"/>
          <w:szCs w:val="22"/>
        </w:rPr>
        <w:t xml:space="preserve"> (dále jen „veřejná zakázka“), v souladu se zákonem č. 134/2016 Sb., o zadávání veřejných zakázek, ve znění pozdějších předpisů. </w:t>
      </w:r>
    </w:p>
    <w:p w14:paraId="7DAC306E" w14:textId="77777777" w:rsidR="0014377B" w:rsidRPr="005E31FE" w:rsidRDefault="0014377B" w:rsidP="0014377B">
      <w:pPr>
        <w:pStyle w:val="Normlnweb"/>
        <w:shd w:val="clear" w:color="auto" w:fill="FFFFFF"/>
        <w:rPr>
          <w:rFonts w:asciiTheme="minorHAnsi" w:hAnsiTheme="minorHAnsi" w:cstheme="minorHAnsi"/>
          <w:sz w:val="22"/>
          <w:szCs w:val="22"/>
        </w:rPr>
      </w:pPr>
    </w:p>
    <w:p w14:paraId="51CAF2C2" w14:textId="77777777" w:rsidR="0014377B" w:rsidRDefault="0014377B" w:rsidP="0014377B">
      <w:pPr>
        <w:pStyle w:val="Normlnweb"/>
        <w:shd w:val="clear" w:color="auto" w:fill="FFFFFF"/>
        <w:rPr>
          <w:rFonts w:asciiTheme="minorHAnsi" w:hAnsiTheme="minorHAnsi" w:cstheme="minorHAnsi"/>
          <w:sz w:val="22"/>
          <w:szCs w:val="22"/>
        </w:rPr>
      </w:pPr>
    </w:p>
    <w:p w14:paraId="79F0E33C" w14:textId="651A3101" w:rsidR="00ED21BE" w:rsidRPr="00ED21BE" w:rsidRDefault="00EF5741" w:rsidP="00EF5741">
      <w:pPr>
        <w:tabs>
          <w:tab w:val="left" w:pos="2065"/>
        </w:tabs>
        <w:ind w:firstLine="708"/>
        <w:rPr>
          <w:lang w:eastAsia="cs-CZ"/>
        </w:rPr>
      </w:pPr>
      <w:r>
        <w:rPr>
          <w:lang w:eastAsia="cs-CZ"/>
        </w:rPr>
        <w:tab/>
      </w: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4C104219" w14:textId="77777777" w:rsidR="0014377B" w:rsidRPr="00C47BC6" w:rsidRDefault="0014377B" w:rsidP="0014377B">
      <w:pPr>
        <w:pStyle w:val="Normlnweb"/>
        <w:shd w:val="clear" w:color="auto" w:fill="FFFFFF"/>
        <w:rPr>
          <w:rFonts w:asciiTheme="minorHAnsi" w:hAnsiTheme="minorHAnsi" w:cstheme="minorHAnsi"/>
          <w:sz w:val="22"/>
          <w:szCs w:val="22"/>
        </w:rPr>
      </w:pPr>
    </w:p>
    <w:p w14:paraId="60E01B67" w14:textId="1FCAF75C" w:rsidR="0014377B" w:rsidRDefault="002A71B6">
      <w:pPr>
        <w:pStyle w:val="Normlnweb"/>
        <w:numPr>
          <w:ilvl w:val="0"/>
          <w:numId w:val="3"/>
        </w:numPr>
        <w:shd w:val="clear" w:color="auto" w:fill="FFFFFF"/>
        <w:tabs>
          <w:tab w:val="clear" w:pos="720"/>
          <w:tab w:val="num" w:pos="284"/>
        </w:tabs>
        <w:ind w:left="284"/>
        <w:jc w:val="both"/>
        <w:rPr>
          <w:rFonts w:asciiTheme="minorHAnsi" w:hAnsiTheme="minorHAnsi" w:cstheme="minorHAnsi"/>
          <w:sz w:val="22"/>
          <w:szCs w:val="22"/>
        </w:rPr>
      </w:pPr>
      <w:r w:rsidRPr="00947D06">
        <w:rPr>
          <w:rFonts w:asciiTheme="minorHAnsi" w:hAnsiTheme="minorHAnsi" w:cstheme="minorHAnsi"/>
          <w:sz w:val="22"/>
          <w:szCs w:val="22"/>
        </w:rPr>
        <w:t xml:space="preserve">Předmětem této smlouvy je </w:t>
      </w:r>
      <w:r w:rsidR="005C48B6">
        <w:rPr>
          <w:rFonts w:asciiTheme="minorHAnsi" w:hAnsiTheme="minorHAnsi" w:cstheme="minorHAnsi"/>
          <w:sz w:val="22"/>
          <w:szCs w:val="22"/>
        </w:rPr>
        <w:t xml:space="preserve">provedení opravy stoupacího vedení kanalizace a vodovodu v prostoru šaten pro zaměstnance, v budově B areálu Nemocnice Znojmo p.o.  </w:t>
      </w:r>
      <w:r w:rsidRPr="00947D06">
        <w:rPr>
          <w:rFonts w:asciiTheme="minorHAnsi" w:hAnsiTheme="minorHAnsi" w:cstheme="minorHAnsi"/>
          <w:sz w:val="22"/>
          <w:szCs w:val="22"/>
        </w:rPr>
        <w:t xml:space="preserve"> </w:t>
      </w:r>
    </w:p>
    <w:p w14:paraId="14A60C09" w14:textId="77777777" w:rsidR="00947D06" w:rsidRPr="00947D06" w:rsidRDefault="00947D06" w:rsidP="00947D06">
      <w:pPr>
        <w:pStyle w:val="Normlnweb"/>
        <w:shd w:val="clear" w:color="auto" w:fill="FFFFFF"/>
        <w:jc w:val="both"/>
        <w:rPr>
          <w:rFonts w:asciiTheme="minorHAnsi" w:hAnsiTheme="minorHAnsi" w:cstheme="minorHAnsi"/>
          <w:sz w:val="22"/>
          <w:szCs w:val="22"/>
        </w:rPr>
      </w:pPr>
    </w:p>
    <w:p w14:paraId="10881ACF" w14:textId="07DCFFF5" w:rsidR="0014377B" w:rsidRPr="00B04747" w:rsidRDefault="0014377B">
      <w:pPr>
        <w:pStyle w:val="Normlnweb"/>
        <w:numPr>
          <w:ilvl w:val="0"/>
          <w:numId w:val="3"/>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Zhotovitel se zavazuje provést pro objednatele dílo v rozsahu, jenž je specifikován nabídkovým položkovým rozpočtem zhotovitele, který tvoří jako </w:t>
      </w:r>
      <w:r w:rsidRPr="00B0459A">
        <w:rPr>
          <w:rFonts w:asciiTheme="minorHAnsi" w:hAnsiTheme="minorHAnsi" w:cstheme="minorHAnsi"/>
          <w:sz w:val="22"/>
          <w:szCs w:val="22"/>
        </w:rPr>
        <w:t xml:space="preserve">Příloha č. </w:t>
      </w:r>
      <w:r w:rsidR="00C219A3" w:rsidRPr="00B0459A">
        <w:rPr>
          <w:rFonts w:asciiTheme="minorHAnsi" w:hAnsiTheme="minorHAnsi" w:cstheme="minorHAnsi"/>
          <w:sz w:val="22"/>
          <w:szCs w:val="22"/>
        </w:rPr>
        <w:t>2</w:t>
      </w:r>
      <w:r w:rsidRPr="00B04747">
        <w:rPr>
          <w:rFonts w:asciiTheme="minorHAnsi" w:hAnsiTheme="minorHAnsi" w:cstheme="minorHAnsi"/>
          <w:sz w:val="22"/>
          <w:szCs w:val="22"/>
        </w:rPr>
        <w:t xml:space="preserve"> nedílnou součást této smlouvy.</w:t>
      </w:r>
      <w:r w:rsidR="005C48B6">
        <w:rPr>
          <w:rFonts w:asciiTheme="minorHAnsi" w:hAnsiTheme="minorHAnsi" w:cstheme="minorHAnsi"/>
          <w:sz w:val="22"/>
          <w:szCs w:val="22"/>
        </w:rPr>
        <w:t xml:space="preserve"> Jedná se o stoupací vedení číslo 2,3,4,8,9,10,11,12,13 dle </w:t>
      </w:r>
      <w:r w:rsidR="00C219A3">
        <w:rPr>
          <w:rFonts w:asciiTheme="minorHAnsi" w:hAnsiTheme="minorHAnsi" w:cstheme="minorHAnsi"/>
          <w:sz w:val="22"/>
          <w:szCs w:val="22"/>
        </w:rPr>
        <w:t xml:space="preserve">Stoupačky </w:t>
      </w:r>
      <w:r w:rsidR="005C48B6">
        <w:rPr>
          <w:rFonts w:asciiTheme="minorHAnsi" w:hAnsiTheme="minorHAnsi" w:cstheme="minorHAnsi"/>
          <w:sz w:val="22"/>
          <w:szCs w:val="22"/>
        </w:rPr>
        <w:t xml:space="preserve">výkres </w:t>
      </w:r>
      <w:r w:rsidR="005C48B6" w:rsidRPr="00B0459A">
        <w:rPr>
          <w:rFonts w:asciiTheme="minorHAnsi" w:hAnsiTheme="minorHAnsi" w:cstheme="minorHAnsi"/>
          <w:sz w:val="22"/>
          <w:szCs w:val="22"/>
        </w:rPr>
        <w:t xml:space="preserve">v příloze číslo </w:t>
      </w:r>
      <w:r w:rsidR="00C219A3" w:rsidRPr="00B0459A">
        <w:rPr>
          <w:rFonts w:asciiTheme="minorHAnsi" w:hAnsiTheme="minorHAnsi" w:cstheme="minorHAnsi"/>
          <w:sz w:val="22"/>
          <w:szCs w:val="22"/>
        </w:rPr>
        <w:t>3</w:t>
      </w:r>
      <w:r w:rsidR="005C48B6">
        <w:rPr>
          <w:rFonts w:asciiTheme="minorHAnsi" w:hAnsiTheme="minorHAnsi" w:cstheme="minorHAnsi"/>
          <w:sz w:val="22"/>
          <w:szCs w:val="22"/>
        </w:rPr>
        <w:t xml:space="preserve"> této smlouvy.</w:t>
      </w:r>
    </w:p>
    <w:p w14:paraId="50792940"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533062FA" w14:textId="77777777" w:rsidR="0014377B" w:rsidRPr="00B04747" w:rsidRDefault="0014377B">
      <w:pPr>
        <w:pStyle w:val="Normlnweb"/>
        <w:numPr>
          <w:ilvl w:val="0"/>
          <w:numId w:val="3"/>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0251EBCA" w14:textId="77777777" w:rsidR="0014377B" w:rsidRPr="00B04747" w:rsidRDefault="0014377B">
      <w:pPr>
        <w:pStyle w:val="Normlnweb"/>
        <w:numPr>
          <w:ilvl w:val="0"/>
          <w:numId w:val="2"/>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B04747" w:rsidRDefault="0014377B">
      <w:pPr>
        <w:pStyle w:val="Normlnweb"/>
        <w:numPr>
          <w:ilvl w:val="0"/>
          <w:numId w:val="2"/>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982F99" w:rsidRDefault="0014377B">
      <w:pPr>
        <w:pStyle w:val="Normlnweb"/>
        <w:numPr>
          <w:ilvl w:val="0"/>
          <w:numId w:val="2"/>
        </w:numPr>
        <w:shd w:val="clear" w:color="auto" w:fill="FFFFFF"/>
        <w:tabs>
          <w:tab w:val="clear" w:pos="1440"/>
          <w:tab w:val="num" w:pos="720"/>
        </w:tabs>
        <w:ind w:left="720"/>
        <w:jc w:val="both"/>
        <w:rPr>
          <w:rFonts w:asciiTheme="minorHAnsi" w:hAnsiTheme="minorHAnsi" w:cstheme="minorHAnsi"/>
          <w:sz w:val="22"/>
          <w:szCs w:val="22"/>
        </w:rPr>
      </w:pPr>
      <w:r w:rsidRPr="00982F99">
        <w:rPr>
          <w:rFonts w:asciiTheme="minorHAnsi" w:hAnsiTheme="minorHAnsi" w:cstheme="minorHAnsi"/>
          <w:sz w:val="22"/>
          <w:szCs w:val="22"/>
        </w:rPr>
        <w:t>vyjasnil si předem nejasné podmínky pro realizaci díla s oprávněnými zástupci objednatele.</w:t>
      </w:r>
    </w:p>
    <w:p w14:paraId="67DEA2F1" w14:textId="77777777" w:rsidR="0014377B" w:rsidRPr="00982F99"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982F99" w:rsidRDefault="0014377B">
      <w:pPr>
        <w:pStyle w:val="Normlnweb"/>
        <w:numPr>
          <w:ilvl w:val="0"/>
          <w:numId w:val="3"/>
        </w:numPr>
        <w:shd w:val="clear" w:color="auto" w:fill="FFFFFF"/>
        <w:tabs>
          <w:tab w:val="clear" w:pos="720"/>
          <w:tab w:val="num" w:pos="360"/>
        </w:tabs>
        <w:ind w:left="360"/>
        <w:jc w:val="both"/>
        <w:rPr>
          <w:rFonts w:asciiTheme="minorHAnsi" w:hAnsiTheme="minorHAnsi" w:cstheme="minorHAnsi"/>
          <w:sz w:val="22"/>
          <w:szCs w:val="22"/>
        </w:rPr>
      </w:pPr>
      <w:r w:rsidRPr="00982F99">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982F99" w:rsidRDefault="0014377B" w:rsidP="0014377B">
      <w:pPr>
        <w:pStyle w:val="Normlnweb"/>
        <w:shd w:val="clear" w:color="auto" w:fill="FFFFFF"/>
        <w:jc w:val="both"/>
        <w:rPr>
          <w:rFonts w:asciiTheme="minorHAnsi" w:hAnsiTheme="minorHAnsi" w:cstheme="minorHAnsi"/>
          <w:sz w:val="22"/>
          <w:szCs w:val="22"/>
        </w:rPr>
      </w:pPr>
    </w:p>
    <w:p w14:paraId="1191871A" w14:textId="77777777" w:rsidR="0014377B" w:rsidRPr="00982F99" w:rsidRDefault="0014377B">
      <w:pPr>
        <w:numPr>
          <w:ilvl w:val="0"/>
          <w:numId w:val="3"/>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982F99">
        <w:rPr>
          <w:rFonts w:asciiTheme="minorHAnsi" w:hAnsiTheme="minorHAnsi" w:cstheme="minorHAnsi"/>
          <w:bCs/>
          <w:lang w:eastAsia="cs-CZ"/>
        </w:rPr>
        <w:t>Zhotovitel provede a zajistí všechny vícepráce nebo změny, které u něj objednatel uplatní.</w:t>
      </w:r>
    </w:p>
    <w:p w14:paraId="16F89CCE" w14:textId="77777777" w:rsidR="0014377B" w:rsidRPr="00982F99"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1B94654C" w:rsidR="0014377B" w:rsidRDefault="0014377B">
      <w:pPr>
        <w:numPr>
          <w:ilvl w:val="0"/>
          <w:numId w:val="3"/>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982F99">
        <w:rPr>
          <w:rFonts w:asciiTheme="minorHAnsi" w:hAnsiTheme="minorHAnsi" w:cstheme="minorHAnsi"/>
          <w:bCs/>
          <w:lang w:eastAsia="cs-CZ"/>
        </w:rPr>
        <w:t xml:space="preserve">Práce dle předchozího odstavce tohoto článku budou oceněny zhotovitelem formou položkových rozpočtů dle cen obsažených v nabídkových rozpočtech zhotovitele </w:t>
      </w:r>
      <w:r w:rsidRPr="00B0459A">
        <w:rPr>
          <w:rFonts w:asciiTheme="minorHAnsi" w:hAnsiTheme="minorHAnsi" w:cstheme="minorHAnsi"/>
          <w:bCs/>
          <w:lang w:eastAsia="cs-CZ"/>
        </w:rPr>
        <w:t xml:space="preserve">(Příloha č. </w:t>
      </w:r>
      <w:r w:rsidR="00C219A3" w:rsidRPr="00B0459A">
        <w:rPr>
          <w:rFonts w:asciiTheme="minorHAnsi" w:hAnsiTheme="minorHAnsi" w:cstheme="minorHAnsi"/>
          <w:bCs/>
          <w:lang w:eastAsia="cs-CZ"/>
        </w:rPr>
        <w:t>2</w:t>
      </w:r>
      <w:r w:rsidRPr="00B0459A">
        <w:rPr>
          <w:rFonts w:asciiTheme="minorHAnsi" w:hAnsiTheme="minorHAnsi" w:cstheme="minorHAnsi"/>
          <w:bCs/>
          <w:lang w:eastAsia="cs-CZ"/>
        </w:rPr>
        <w:t xml:space="preserve"> této smlouvy</w:t>
      </w:r>
      <w:r w:rsidRPr="00982F99">
        <w:rPr>
          <w:rFonts w:asciiTheme="minorHAnsi" w:hAnsiTheme="minorHAnsi" w:cstheme="minorHAnsi"/>
          <w:bCs/>
          <w:lang w:eastAsia="cs-CZ"/>
        </w:rPr>
        <w:t xml:space="preserve">); pokud nebudou položky obsaženy v nabídkových rozpočtech, pak dle ceníku stavebních prací RTS, v cenové úrovni platné v době jejich nacenění zhotovitelem. V případě použití kalkulovaných cen zhotovitele budou tyto odsouhlaseny zástupcem objednatele pro věci </w:t>
      </w:r>
      <w:r w:rsidR="001C0A76">
        <w:rPr>
          <w:rFonts w:asciiTheme="minorHAnsi" w:hAnsiTheme="minorHAnsi" w:cstheme="minorHAnsi"/>
          <w:bCs/>
          <w:lang w:eastAsia="cs-CZ"/>
        </w:rPr>
        <w:t>smluvní</w:t>
      </w:r>
      <w:r w:rsidRPr="00982F99">
        <w:rPr>
          <w:rFonts w:asciiTheme="minorHAnsi" w:hAnsiTheme="minorHAnsi" w:cstheme="minorHAnsi"/>
          <w:bCs/>
          <w:lang w:eastAsia="cs-CZ"/>
        </w:rPr>
        <w:t>.</w:t>
      </w:r>
    </w:p>
    <w:p w14:paraId="63E4AABA" w14:textId="77777777" w:rsidR="00FA3013" w:rsidRDefault="00FA3013" w:rsidP="00FA3013">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7B4FA94" w14:textId="57B7B116" w:rsidR="00FA3013" w:rsidRPr="00E9463B" w:rsidRDefault="00FA3013">
      <w:pPr>
        <w:numPr>
          <w:ilvl w:val="0"/>
          <w:numId w:val="3"/>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A3013">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2CC39DC3" w14:textId="77777777" w:rsidR="00E9463B" w:rsidRPr="00B0459A" w:rsidRDefault="00E9463B" w:rsidP="00E9463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BF79493" w14:textId="468F79BC" w:rsidR="00B0459A" w:rsidRPr="00FA3013" w:rsidRDefault="00B0459A">
      <w:pPr>
        <w:numPr>
          <w:ilvl w:val="0"/>
          <w:numId w:val="3"/>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Pr>
          <w:rFonts w:asciiTheme="minorHAnsi" w:hAnsiTheme="minorHAnsi" w:cstheme="minorHAnsi"/>
          <w:bCs/>
          <w:lang w:eastAsia="cs-CZ"/>
        </w:rPr>
        <w:t xml:space="preserve">Zhotovitel bude provádět práce uvedené v příloze číslo 2 smlouvy. Související zednické práce jako průrazy zdiva, </w:t>
      </w:r>
      <w:r w:rsidR="00E9463B">
        <w:rPr>
          <w:rFonts w:asciiTheme="minorHAnsi" w:hAnsiTheme="minorHAnsi" w:cstheme="minorHAnsi"/>
          <w:bCs/>
          <w:lang w:eastAsia="cs-CZ"/>
        </w:rPr>
        <w:t xml:space="preserve">prostupy, sekání, zapravení, obezdívky, uvedení do původního stavu a požární ucpávky bude zajištěno zaměstnanci objednatele, který poskytne patřičnou součinnost na základě požadavků zhotovitele.  </w:t>
      </w:r>
    </w:p>
    <w:p w14:paraId="34FDDA0E" w14:textId="77777777" w:rsidR="00FA3013" w:rsidRPr="00F3204D" w:rsidRDefault="00FA3013" w:rsidP="00FA3013">
      <w:pPr>
        <w:overflowPunct w:val="0"/>
        <w:autoSpaceDE w:val="0"/>
        <w:autoSpaceDN w:val="0"/>
        <w:adjustRightInd w:val="0"/>
        <w:spacing w:after="0" w:line="240" w:lineRule="auto"/>
        <w:jc w:val="both"/>
        <w:textAlignment w:val="baseline"/>
        <w:rPr>
          <w:rFonts w:asciiTheme="minorHAnsi" w:hAnsiTheme="minorHAnsi" w:cstheme="minorHAnsi"/>
        </w:rPr>
      </w:pPr>
    </w:p>
    <w:p w14:paraId="6D05318E" w14:textId="77777777" w:rsidR="0014377B" w:rsidRPr="00982F99"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982F99" w:rsidRDefault="0014377B" w:rsidP="0014377B">
      <w:pPr>
        <w:pStyle w:val="Normlnweb"/>
        <w:shd w:val="clear" w:color="auto" w:fill="FFFFFF"/>
        <w:jc w:val="center"/>
        <w:rPr>
          <w:rFonts w:asciiTheme="minorHAnsi" w:hAnsiTheme="minorHAnsi" w:cstheme="minorHAnsi"/>
          <w:sz w:val="22"/>
          <w:szCs w:val="22"/>
        </w:rPr>
      </w:pPr>
      <w:r w:rsidRPr="00982F99">
        <w:rPr>
          <w:rFonts w:asciiTheme="minorHAnsi" w:hAnsiTheme="minorHAnsi" w:cstheme="minorHAnsi"/>
          <w:b/>
          <w:sz w:val="22"/>
          <w:szCs w:val="22"/>
        </w:rPr>
        <w:t xml:space="preserve">III. </w:t>
      </w:r>
      <w:r w:rsidRPr="00982F99">
        <w:rPr>
          <w:rFonts w:asciiTheme="minorHAnsi" w:hAnsiTheme="minorHAnsi" w:cstheme="minorHAnsi"/>
          <w:b/>
          <w:sz w:val="22"/>
          <w:szCs w:val="22"/>
        </w:rPr>
        <w:br/>
        <w:t>Místo provádění díla</w:t>
      </w:r>
    </w:p>
    <w:p w14:paraId="09162A65" w14:textId="77777777" w:rsidR="0014377B" w:rsidRPr="00982F99" w:rsidRDefault="0014377B" w:rsidP="0014377B">
      <w:pPr>
        <w:pStyle w:val="Normlnweb"/>
        <w:shd w:val="clear" w:color="auto" w:fill="FFFFFF"/>
        <w:rPr>
          <w:rFonts w:asciiTheme="minorHAnsi" w:hAnsiTheme="minorHAnsi" w:cstheme="minorHAnsi"/>
          <w:sz w:val="22"/>
          <w:szCs w:val="22"/>
        </w:rPr>
      </w:pPr>
    </w:p>
    <w:p w14:paraId="5D5B994A" w14:textId="059C7CB7" w:rsidR="001C0A76" w:rsidRDefault="00E03EB4">
      <w:pPr>
        <w:pStyle w:val="Normlnweb"/>
        <w:numPr>
          <w:ilvl w:val="0"/>
          <w:numId w:val="11"/>
        </w:numPr>
        <w:shd w:val="clear" w:color="auto" w:fill="FFFFFF"/>
        <w:jc w:val="both"/>
        <w:rPr>
          <w:rFonts w:asciiTheme="minorHAnsi" w:eastAsia="SimSun" w:hAnsiTheme="minorHAnsi" w:cstheme="minorHAnsi"/>
          <w:kern w:val="1"/>
          <w:sz w:val="22"/>
          <w:szCs w:val="22"/>
          <w:lang w:eastAsia="zh-CN" w:bidi="hi-IN"/>
        </w:rPr>
      </w:pPr>
      <w:r w:rsidRPr="00982F99">
        <w:rPr>
          <w:rFonts w:asciiTheme="minorHAnsi" w:eastAsia="SimSun" w:hAnsiTheme="minorHAnsi" w:cstheme="minorHAnsi"/>
          <w:kern w:val="1"/>
          <w:sz w:val="22"/>
          <w:szCs w:val="22"/>
          <w:lang w:eastAsia="zh-CN" w:bidi="hi-IN"/>
        </w:rPr>
        <w:t>Místem plnění je</w:t>
      </w:r>
      <w:r w:rsidR="0005096B" w:rsidRPr="00982F99">
        <w:rPr>
          <w:rFonts w:asciiTheme="minorHAnsi" w:eastAsia="SimSun" w:hAnsiTheme="minorHAnsi" w:cstheme="minorHAnsi"/>
          <w:kern w:val="1"/>
          <w:sz w:val="22"/>
          <w:szCs w:val="22"/>
          <w:lang w:eastAsia="zh-CN" w:bidi="hi-IN"/>
        </w:rPr>
        <w:t xml:space="preserve"> areál </w:t>
      </w:r>
      <w:r w:rsidR="001C0A76">
        <w:rPr>
          <w:rFonts w:asciiTheme="minorHAnsi" w:eastAsia="SimSun" w:hAnsiTheme="minorHAnsi" w:cstheme="minorHAnsi"/>
          <w:kern w:val="1"/>
          <w:sz w:val="22"/>
          <w:szCs w:val="22"/>
          <w:lang w:eastAsia="zh-CN" w:bidi="hi-IN"/>
        </w:rPr>
        <w:t xml:space="preserve">Nemocnice Znojmo, budova B </w:t>
      </w:r>
      <w:r w:rsidR="0005096B" w:rsidRPr="00982F99">
        <w:rPr>
          <w:rFonts w:asciiTheme="minorHAnsi" w:eastAsia="SimSun" w:hAnsiTheme="minorHAnsi" w:cstheme="minorHAnsi"/>
          <w:kern w:val="1"/>
          <w:sz w:val="22"/>
          <w:szCs w:val="22"/>
          <w:lang w:eastAsia="zh-CN" w:bidi="hi-IN"/>
        </w:rPr>
        <w:t xml:space="preserve">na ulici </w:t>
      </w:r>
      <w:r w:rsidR="001C0A76">
        <w:rPr>
          <w:rFonts w:asciiTheme="minorHAnsi" w:eastAsia="SimSun" w:hAnsiTheme="minorHAnsi" w:cstheme="minorHAnsi"/>
          <w:kern w:val="1"/>
          <w:sz w:val="22"/>
          <w:szCs w:val="22"/>
          <w:lang w:eastAsia="zh-CN" w:bidi="hi-IN"/>
        </w:rPr>
        <w:t>MUDr. Jana Janského</w:t>
      </w:r>
      <w:r w:rsidR="0005096B" w:rsidRPr="00982F99">
        <w:rPr>
          <w:rFonts w:asciiTheme="minorHAnsi" w:eastAsia="SimSun" w:hAnsiTheme="minorHAnsi" w:cstheme="minorHAnsi"/>
          <w:kern w:val="1"/>
          <w:sz w:val="22"/>
          <w:szCs w:val="22"/>
          <w:lang w:eastAsia="zh-CN" w:bidi="hi-IN"/>
        </w:rPr>
        <w:t xml:space="preserve"> </w:t>
      </w:r>
      <w:r w:rsidR="001C0A76">
        <w:rPr>
          <w:rFonts w:asciiTheme="minorHAnsi" w:eastAsia="SimSun" w:hAnsiTheme="minorHAnsi" w:cstheme="minorHAnsi"/>
          <w:kern w:val="1"/>
          <w:sz w:val="22"/>
          <w:szCs w:val="22"/>
          <w:lang w:eastAsia="zh-CN" w:bidi="hi-IN"/>
        </w:rPr>
        <w:t>2675/11,</w:t>
      </w:r>
    </w:p>
    <w:p w14:paraId="32651253" w14:textId="4616742B" w:rsidR="0014377B" w:rsidRPr="00982F99" w:rsidRDefault="0005096B" w:rsidP="001C0A76">
      <w:pPr>
        <w:pStyle w:val="Normlnweb"/>
        <w:shd w:val="clear" w:color="auto" w:fill="FFFFFF"/>
        <w:ind w:left="360"/>
        <w:jc w:val="both"/>
        <w:rPr>
          <w:rFonts w:asciiTheme="minorHAnsi" w:eastAsia="SimSun" w:hAnsiTheme="minorHAnsi" w:cstheme="minorHAnsi"/>
          <w:kern w:val="1"/>
          <w:sz w:val="22"/>
          <w:szCs w:val="22"/>
          <w:lang w:eastAsia="zh-CN" w:bidi="hi-IN"/>
        </w:rPr>
      </w:pPr>
      <w:r w:rsidRPr="00982F99">
        <w:rPr>
          <w:rFonts w:asciiTheme="minorHAnsi" w:eastAsia="SimSun" w:hAnsiTheme="minorHAnsi" w:cstheme="minorHAnsi"/>
          <w:kern w:val="1"/>
          <w:sz w:val="22"/>
          <w:szCs w:val="22"/>
          <w:lang w:eastAsia="zh-CN" w:bidi="hi-IN"/>
        </w:rPr>
        <w:t>669 02 Znojmo.</w:t>
      </w:r>
    </w:p>
    <w:p w14:paraId="6A7CC561" w14:textId="77777777" w:rsidR="0014377B" w:rsidRPr="00F3204D" w:rsidRDefault="0014377B" w:rsidP="0014377B">
      <w:pPr>
        <w:pStyle w:val="Normlnweb"/>
        <w:shd w:val="clear" w:color="auto" w:fill="FFFFFF"/>
        <w:rPr>
          <w:rFonts w:asciiTheme="minorHAnsi" w:hAnsiTheme="minorHAnsi" w:cstheme="minorHAnsi"/>
          <w:sz w:val="22"/>
          <w:szCs w:val="22"/>
        </w:rPr>
      </w:pPr>
    </w:p>
    <w:p w14:paraId="4FAD022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0F74B806" w14:textId="49F45D6D" w:rsidR="0014377B" w:rsidRPr="00AB53E2" w:rsidRDefault="0014377B">
      <w:pPr>
        <w:pStyle w:val="Normlnweb"/>
        <w:numPr>
          <w:ilvl w:val="0"/>
          <w:numId w:val="4"/>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09CB0424" w14:textId="687848B3" w:rsidR="00C04DC2" w:rsidRPr="00267ED0" w:rsidRDefault="0014377B">
      <w:pPr>
        <w:pStyle w:val="Odstavecseseznamem"/>
        <w:numPr>
          <w:ilvl w:val="0"/>
          <w:numId w:val="10"/>
        </w:numPr>
        <w:overflowPunct w:val="0"/>
        <w:autoSpaceDE w:val="0"/>
        <w:autoSpaceDN w:val="0"/>
        <w:adjustRightInd w:val="0"/>
        <w:spacing w:after="0" w:line="240" w:lineRule="auto"/>
        <w:jc w:val="both"/>
        <w:textAlignment w:val="baseline"/>
        <w:rPr>
          <w:rFonts w:asciiTheme="minorHAnsi" w:hAnsiTheme="minorHAnsi" w:cstheme="minorHAnsi"/>
        </w:rPr>
      </w:pPr>
      <w:bookmarkStart w:id="1" w:name="_Hlk82774245"/>
      <w:r w:rsidRPr="00267ED0">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maximálně </w:t>
      </w:r>
      <w:r w:rsidR="001C0A76">
        <w:rPr>
          <w:rFonts w:asciiTheme="minorHAnsi" w:hAnsiTheme="minorHAnsi" w:cstheme="minorHAnsi"/>
        </w:rPr>
        <w:t>10</w:t>
      </w:r>
      <w:r w:rsidRPr="00267ED0">
        <w:rPr>
          <w:rFonts w:asciiTheme="minorHAnsi" w:hAnsiTheme="minorHAnsi" w:cstheme="minorHAnsi"/>
        </w:rPr>
        <w:t xml:space="preserve"> </w:t>
      </w:r>
      <w:r w:rsidR="00533A52">
        <w:rPr>
          <w:rFonts w:asciiTheme="minorHAnsi" w:hAnsiTheme="minorHAnsi" w:cstheme="minorHAnsi"/>
        </w:rPr>
        <w:t>pracovních</w:t>
      </w:r>
      <w:r w:rsidRPr="00267ED0">
        <w:rPr>
          <w:rFonts w:asciiTheme="minorHAnsi" w:hAnsiTheme="minorHAnsi" w:cstheme="minorHAnsi"/>
        </w:rPr>
        <w:t xml:space="preserve"> dnů. </w:t>
      </w:r>
      <w:r w:rsidR="00A53465" w:rsidRPr="00267ED0">
        <w:rPr>
          <w:rFonts w:asciiTheme="minorHAnsi" w:hAnsiTheme="minorHAnsi" w:cstheme="minorHAnsi"/>
        </w:rPr>
        <w:t>Toto období m</w:t>
      </w:r>
      <w:r w:rsidRPr="00267ED0">
        <w:rPr>
          <w:rFonts w:asciiTheme="minorHAnsi" w:hAnsiTheme="minorHAnsi" w:cstheme="minorHAnsi"/>
        </w:rPr>
        <w:t xml:space="preserve">ůže být zkráceno na základě dohody smluvních stran. </w:t>
      </w:r>
      <w:bookmarkStart w:id="2" w:name="_Hlk82773835"/>
      <w:r w:rsidRPr="00267ED0">
        <w:rPr>
          <w:rFonts w:asciiTheme="minorHAnsi" w:hAnsiTheme="minorHAnsi" w:cstheme="minorHAnsi"/>
        </w:rPr>
        <w:t xml:space="preserve">Připadne-li konec </w:t>
      </w:r>
      <w:r w:rsidR="00A53465" w:rsidRPr="00267ED0">
        <w:rPr>
          <w:rFonts w:asciiTheme="minorHAnsi" w:hAnsiTheme="minorHAnsi" w:cstheme="minorHAnsi"/>
        </w:rPr>
        <w:t xml:space="preserve">tohoto </w:t>
      </w:r>
      <w:r w:rsidRPr="00267ED0">
        <w:rPr>
          <w:rFonts w:asciiTheme="minorHAnsi" w:hAnsiTheme="minorHAnsi" w:cstheme="minorHAnsi"/>
        </w:rPr>
        <w:t>období na den pracovního klidu, skončí přípravné období první následující pracovní den.</w:t>
      </w:r>
      <w:r w:rsidR="003F56AC" w:rsidRPr="00267ED0">
        <w:rPr>
          <w:rFonts w:asciiTheme="minorHAnsi" w:hAnsiTheme="minorHAnsi" w:cstheme="minorHAnsi"/>
        </w:rPr>
        <w:t xml:space="preserve"> </w:t>
      </w:r>
      <w:bookmarkEnd w:id="1"/>
      <w:bookmarkEnd w:id="2"/>
      <w:r w:rsidR="003F56AC" w:rsidRPr="00267ED0">
        <w:rPr>
          <w:rFonts w:asciiTheme="minorHAnsi" w:hAnsiTheme="minorHAnsi" w:cstheme="minorHAnsi"/>
        </w:rPr>
        <w:t xml:space="preserve"> </w:t>
      </w:r>
      <w:r w:rsidR="00380DE6" w:rsidRPr="00267ED0">
        <w:rPr>
          <w:rFonts w:asciiTheme="minorHAnsi" w:hAnsiTheme="minorHAnsi" w:cstheme="minorHAnsi"/>
        </w:rPr>
        <w:t xml:space="preserve">   </w:t>
      </w:r>
    </w:p>
    <w:p w14:paraId="36BE0F2A" w14:textId="36C62DB2" w:rsidR="001C0A76" w:rsidRDefault="00A53465">
      <w:pPr>
        <w:pStyle w:val="Odstavecseseznamem"/>
        <w:numPr>
          <w:ilvl w:val="0"/>
          <w:numId w:val="10"/>
        </w:numPr>
        <w:overflowPunct w:val="0"/>
        <w:autoSpaceDE w:val="0"/>
        <w:autoSpaceDN w:val="0"/>
        <w:adjustRightInd w:val="0"/>
        <w:spacing w:after="0" w:line="240" w:lineRule="auto"/>
        <w:jc w:val="both"/>
        <w:textAlignment w:val="baseline"/>
        <w:rPr>
          <w:rFonts w:asciiTheme="minorHAnsi" w:hAnsiTheme="minorHAnsi" w:cstheme="minorHAnsi"/>
        </w:rPr>
      </w:pPr>
      <w:r w:rsidRPr="001C0A76">
        <w:rPr>
          <w:rFonts w:asciiTheme="minorHAnsi" w:hAnsiTheme="minorHAnsi" w:cstheme="minorHAnsi"/>
        </w:rPr>
        <w:lastRenderedPageBreak/>
        <w:t xml:space="preserve">Samotné zhotovení díla dle čl. II. této smlouvy u objednatele bude </w:t>
      </w:r>
      <w:r w:rsidR="001C0A76" w:rsidRPr="001C0A76">
        <w:rPr>
          <w:rFonts w:asciiTheme="minorHAnsi" w:hAnsiTheme="minorHAnsi" w:cstheme="minorHAnsi"/>
        </w:rPr>
        <w:t xml:space="preserve">rozděleno na dvě etapy. V první etapě proběhne oprava stoupacího vedení číslo 2,3,4,9. Tato oprava bude </w:t>
      </w:r>
      <w:r w:rsidRPr="001C0A76">
        <w:rPr>
          <w:rFonts w:asciiTheme="minorHAnsi" w:hAnsiTheme="minorHAnsi" w:cstheme="minorHAnsi"/>
        </w:rPr>
        <w:t>zahájen</w:t>
      </w:r>
      <w:r w:rsidR="001C0A76" w:rsidRPr="001C0A76">
        <w:rPr>
          <w:rFonts w:asciiTheme="minorHAnsi" w:hAnsiTheme="minorHAnsi" w:cstheme="minorHAnsi"/>
        </w:rPr>
        <w:t>a</w:t>
      </w:r>
      <w:r w:rsidRPr="001C0A76">
        <w:rPr>
          <w:rFonts w:asciiTheme="minorHAnsi" w:hAnsiTheme="minorHAnsi" w:cstheme="minorHAnsi"/>
        </w:rPr>
        <w:t xml:space="preserve"> nejpozději v den skončení přípravného období spolu s předání</w:t>
      </w:r>
      <w:r w:rsidR="002C6EED" w:rsidRPr="001C0A76">
        <w:rPr>
          <w:rFonts w:asciiTheme="minorHAnsi" w:hAnsiTheme="minorHAnsi" w:cstheme="minorHAnsi"/>
        </w:rPr>
        <w:t>m</w:t>
      </w:r>
      <w:r w:rsidRPr="001C0A76">
        <w:rPr>
          <w:rFonts w:asciiTheme="minorHAnsi" w:hAnsiTheme="minorHAnsi" w:cstheme="minorHAnsi"/>
        </w:rPr>
        <w:t xml:space="preserve"> staveniště zhotoviteli, </w:t>
      </w:r>
      <w:bookmarkStart w:id="3" w:name="_Hlk211245036"/>
      <w:r w:rsidRPr="001C0A76">
        <w:rPr>
          <w:rFonts w:asciiTheme="minorHAnsi" w:hAnsiTheme="minorHAnsi" w:cstheme="minorHAnsi"/>
        </w:rPr>
        <w:t xml:space="preserve">přičemž doba zhotovení díla nepřesáhne </w:t>
      </w:r>
      <w:r w:rsidR="00E9463B">
        <w:rPr>
          <w:rFonts w:asciiTheme="minorHAnsi" w:hAnsiTheme="minorHAnsi" w:cstheme="minorHAnsi"/>
        </w:rPr>
        <w:t>15</w:t>
      </w:r>
      <w:r w:rsidR="00C04DC2" w:rsidRPr="001C0A76">
        <w:rPr>
          <w:rFonts w:asciiTheme="minorHAnsi" w:hAnsiTheme="minorHAnsi" w:cstheme="minorHAnsi"/>
        </w:rPr>
        <w:t xml:space="preserve"> </w:t>
      </w:r>
      <w:r w:rsidR="00533A52" w:rsidRPr="001C0A76">
        <w:rPr>
          <w:rFonts w:asciiTheme="minorHAnsi" w:hAnsiTheme="minorHAnsi" w:cstheme="minorHAnsi"/>
        </w:rPr>
        <w:t>pracovních</w:t>
      </w:r>
      <w:r w:rsidR="00C04DC2" w:rsidRPr="001C0A76">
        <w:rPr>
          <w:rFonts w:asciiTheme="minorHAnsi" w:hAnsiTheme="minorHAnsi" w:cstheme="minorHAnsi"/>
        </w:rPr>
        <w:t xml:space="preserve"> dnů</w:t>
      </w:r>
      <w:r w:rsidR="004731B3" w:rsidRPr="001C0A76">
        <w:rPr>
          <w:rFonts w:asciiTheme="minorHAnsi" w:hAnsiTheme="minorHAnsi" w:cstheme="minorHAnsi"/>
        </w:rPr>
        <w:t xml:space="preserve"> od předání staveniště</w:t>
      </w:r>
      <w:r w:rsidR="001C0A76" w:rsidRPr="001C0A76">
        <w:rPr>
          <w:rFonts w:asciiTheme="minorHAnsi" w:hAnsiTheme="minorHAnsi" w:cstheme="minorHAnsi"/>
        </w:rPr>
        <w:t>.</w:t>
      </w:r>
      <w:bookmarkEnd w:id="3"/>
    </w:p>
    <w:p w14:paraId="36441980" w14:textId="4D3206B1" w:rsidR="001C0A76" w:rsidRPr="001C0A76" w:rsidRDefault="001C0A76" w:rsidP="0083538B">
      <w:pPr>
        <w:overflowPunct w:val="0"/>
        <w:autoSpaceDE w:val="0"/>
        <w:autoSpaceDN w:val="0"/>
        <w:adjustRightInd w:val="0"/>
        <w:spacing w:after="0" w:line="240" w:lineRule="auto"/>
        <w:ind w:left="360"/>
        <w:jc w:val="both"/>
        <w:textAlignment w:val="baseline"/>
        <w:rPr>
          <w:rFonts w:asciiTheme="minorHAnsi" w:hAnsiTheme="minorHAnsi" w:cstheme="minorHAnsi"/>
        </w:rPr>
      </w:pPr>
      <w:r>
        <w:rPr>
          <w:rFonts w:asciiTheme="minorHAnsi" w:hAnsiTheme="minorHAnsi" w:cstheme="minorHAnsi"/>
        </w:rPr>
        <w:t>Druhá etapa</w:t>
      </w:r>
      <w:r w:rsidR="0083538B">
        <w:rPr>
          <w:rFonts w:asciiTheme="minorHAnsi" w:hAnsiTheme="minorHAnsi" w:cstheme="minorHAnsi"/>
        </w:rPr>
        <w:t>,</w:t>
      </w:r>
      <w:r>
        <w:rPr>
          <w:rFonts w:asciiTheme="minorHAnsi" w:hAnsiTheme="minorHAnsi" w:cstheme="minorHAnsi"/>
        </w:rPr>
        <w:t xml:space="preserve"> ve které bude provedena oprava stoupacího vedení číslo 8,10,11,12,13 bude zahájena v průběhu měsíce ledna 2026. Objednatel oznámí zhotoviteli termín </w:t>
      </w:r>
      <w:r w:rsidR="0083538B">
        <w:rPr>
          <w:rFonts w:asciiTheme="minorHAnsi" w:hAnsiTheme="minorHAnsi" w:cstheme="minorHAnsi"/>
        </w:rPr>
        <w:t>předání staveniště nejméně</w:t>
      </w:r>
      <w:r>
        <w:rPr>
          <w:rFonts w:asciiTheme="minorHAnsi" w:hAnsiTheme="minorHAnsi" w:cstheme="minorHAnsi"/>
        </w:rPr>
        <w:t xml:space="preserve"> 10 dní předem, </w:t>
      </w:r>
      <w:r w:rsidRPr="001C0A76">
        <w:rPr>
          <w:rFonts w:asciiTheme="minorHAnsi" w:hAnsiTheme="minorHAnsi" w:cstheme="minorHAnsi"/>
        </w:rPr>
        <w:t xml:space="preserve">přičemž doba zhotovení díla nepřesáhne </w:t>
      </w:r>
      <w:r w:rsidR="0083538B">
        <w:rPr>
          <w:rFonts w:asciiTheme="minorHAnsi" w:hAnsiTheme="minorHAnsi" w:cstheme="minorHAnsi"/>
        </w:rPr>
        <w:t>2</w:t>
      </w:r>
      <w:r w:rsidR="00E9463B">
        <w:rPr>
          <w:rFonts w:asciiTheme="minorHAnsi" w:hAnsiTheme="minorHAnsi" w:cstheme="minorHAnsi"/>
        </w:rPr>
        <w:t>5</w:t>
      </w:r>
      <w:r w:rsidRPr="001C0A76">
        <w:rPr>
          <w:rFonts w:asciiTheme="minorHAnsi" w:hAnsiTheme="minorHAnsi" w:cstheme="minorHAnsi"/>
        </w:rPr>
        <w:t xml:space="preserve"> pracovních dnů od předání staveniště.</w:t>
      </w:r>
    </w:p>
    <w:p w14:paraId="4869BDEE" w14:textId="77777777" w:rsidR="0014377B" w:rsidRPr="00A53465" w:rsidRDefault="003F56AC" w:rsidP="00A53465">
      <w:pPr>
        <w:overflowPunct w:val="0"/>
        <w:autoSpaceDE w:val="0"/>
        <w:autoSpaceDN w:val="0"/>
        <w:adjustRightInd w:val="0"/>
        <w:spacing w:after="0" w:line="240" w:lineRule="auto"/>
        <w:jc w:val="both"/>
        <w:textAlignment w:val="baseline"/>
        <w:rPr>
          <w:rFonts w:asciiTheme="minorHAnsi" w:hAnsiTheme="minorHAnsi" w:cstheme="minorHAnsi"/>
          <w:bCs/>
        </w:rPr>
      </w:pPr>
      <w:r w:rsidRPr="00A53465">
        <w:rPr>
          <w:rFonts w:asciiTheme="minorHAnsi" w:hAnsiTheme="minorHAnsi" w:cstheme="minorHAnsi"/>
          <w:bCs/>
        </w:rPr>
        <w:t xml:space="preserve">        </w:t>
      </w:r>
    </w:p>
    <w:p w14:paraId="1FF55C98"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1BC38BD2" w14:textId="056A89D7" w:rsidR="0014377B" w:rsidRPr="000F4E9A" w:rsidRDefault="0014377B">
      <w:pPr>
        <w:pStyle w:val="Odstavecseseznamem"/>
        <w:numPr>
          <w:ilvl w:val="0"/>
          <w:numId w:val="4"/>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w:t>
      </w:r>
      <w:r w:rsidRPr="00E9463B">
        <w:rPr>
          <w:rFonts w:asciiTheme="minorHAnsi" w:hAnsiTheme="minorHAnsi" w:cstheme="minorHAnsi"/>
          <w:bCs/>
          <w:lang w:eastAsia="cs-CZ"/>
        </w:rPr>
        <w:t>v příloze č. 1 této smlouvy</w:t>
      </w:r>
      <w:r w:rsidRPr="00B053A6">
        <w:rPr>
          <w:rFonts w:asciiTheme="minorHAnsi" w:hAnsiTheme="minorHAnsi" w:cstheme="minorHAnsi"/>
          <w:bCs/>
          <w:lang w:eastAsia="cs-CZ"/>
        </w:rPr>
        <w:t xml:space="preserve"> této</w:t>
      </w:r>
      <w:r w:rsidRPr="000F4E9A">
        <w:rPr>
          <w:rFonts w:asciiTheme="minorHAnsi" w:hAnsiTheme="minorHAnsi" w:cstheme="minorHAnsi"/>
          <w:bCs/>
          <w:lang w:eastAsia="cs-CZ"/>
        </w:rPr>
        <w:t xml:space="preserve"> smlouvy. </w:t>
      </w:r>
    </w:p>
    <w:p w14:paraId="37D7C032"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pPr>
        <w:pStyle w:val="Normlnweb"/>
        <w:numPr>
          <w:ilvl w:val="0"/>
          <w:numId w:val="5"/>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bez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včetně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2AFA786A" w:rsidR="0014377B"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581661">
        <w:rPr>
          <w:rFonts w:asciiTheme="minorHAnsi" w:hAnsiTheme="minorHAnsi" w:cstheme="minorHAnsi"/>
        </w:rPr>
        <w:t>Jelikož</w:t>
      </w:r>
      <w:r w:rsidR="00581661" w:rsidRPr="00F3204D">
        <w:rPr>
          <w:rFonts w:asciiTheme="minorHAnsi" w:hAnsiTheme="minorHAnsi" w:cstheme="minorHAnsi"/>
        </w:rPr>
        <w:t xml:space="preserve"> </w:t>
      </w:r>
      <w:r w:rsidRPr="00F3204D">
        <w:rPr>
          <w:rFonts w:asciiTheme="minorHAnsi" w:hAnsiTheme="minorHAnsi" w:cstheme="minorHAnsi"/>
        </w:rPr>
        <w:t>předmětem plnění je poskytnutí stavebních prací (§ 92e citovaného zákona), bude uplatňován při fakturaci režim přenesení daňové povinnosti (§ 92a citovaného zákona).</w:t>
      </w:r>
    </w:p>
    <w:p w14:paraId="7AA2FDDC" w14:textId="77777777" w:rsidR="0014377B" w:rsidRPr="00F3204D" w:rsidRDefault="0014377B" w:rsidP="00A53465">
      <w:pPr>
        <w:tabs>
          <w:tab w:val="left" w:pos="870"/>
        </w:tabs>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0132CD48" w:rsidR="0014377B" w:rsidRPr="00F3204D"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w:t>
      </w:r>
      <w:r w:rsidR="0083538B">
        <w:rPr>
          <w:rFonts w:asciiTheme="minorHAnsi" w:hAnsiTheme="minorHAnsi" w:cstheme="minorHAnsi"/>
        </w:rPr>
        <w:t xml:space="preserve">vždy po dokončení a předání každé etapy. </w:t>
      </w:r>
      <w:r w:rsidRPr="00F3204D">
        <w:rPr>
          <w:rFonts w:asciiTheme="minorHAnsi" w:hAnsiTheme="minorHAnsi" w:cstheme="minorHAnsi"/>
        </w:rPr>
        <w:t xml:space="preserve"> Faktura bude doložena soupisem provedených prací. Faktura bude doložena krycím listem a rekapitulací s vyčíslením všech skutečných nákladů prací podle oceněného výkazu výměr. Tuto fakturu je zhotovitel oprávněn vystavit po řádném předání a převzetí díla </w:t>
      </w:r>
      <w:r w:rsidRPr="00E513B8">
        <w:rPr>
          <w:rFonts w:asciiTheme="minorHAnsi" w:hAnsiTheme="minorHAnsi" w:cstheme="minorHAnsi"/>
        </w:rPr>
        <w:t>objednatelem</w:t>
      </w:r>
      <w:r w:rsidR="007D128D">
        <w:rPr>
          <w:rFonts w:asciiTheme="minorHAnsi" w:hAnsiTheme="minorHAnsi" w:cstheme="minorHAnsi"/>
        </w:rPr>
        <w:t>.</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4EEE5FB2" w:rsidR="0014377B" w:rsidRPr="00581661"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581661">
        <w:rPr>
          <w:rFonts w:asciiTheme="minorHAnsi" w:hAnsiTheme="minorHAnsi" w:cstheme="minorHAnsi"/>
        </w:rPr>
        <w:t>Faktura musí mít náležitosti platného daňového dokladu</w:t>
      </w:r>
      <w:r w:rsidR="00581661" w:rsidRPr="00A53465">
        <w:rPr>
          <w:rFonts w:asciiTheme="minorHAnsi" w:hAnsiTheme="minorHAnsi" w:cstheme="minorHAnsi"/>
        </w:rPr>
        <w:t>.</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16B06DFA" w:rsidR="0014377B" w:rsidRPr="00F3204D"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581661">
        <w:rPr>
          <w:rFonts w:asciiTheme="minorHAnsi" w:hAnsiTheme="minorHAnsi" w:cstheme="minorHAnsi"/>
        </w:rPr>
        <w:t>6</w:t>
      </w:r>
      <w:r w:rsidRPr="00C04DC2">
        <w:rPr>
          <w:rFonts w:asciiTheme="minorHAnsi" w:hAnsiTheme="minorHAnsi" w:cstheme="minorHAnsi"/>
        </w:rPr>
        <w:t>0 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Pr="009F4AC3"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Úhrada </w:t>
      </w:r>
      <w:r w:rsidRPr="009F4AC3">
        <w:rPr>
          <w:rFonts w:asciiTheme="minorHAnsi" w:hAnsiTheme="minorHAnsi" w:cstheme="minorHAnsi"/>
        </w:rPr>
        <w:t>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Pr="009F4AC3" w:rsidRDefault="00EB30F1" w:rsidP="00EB30F1">
      <w:pPr>
        <w:spacing w:after="0" w:line="240" w:lineRule="auto"/>
        <w:ind w:left="360"/>
        <w:jc w:val="both"/>
        <w:rPr>
          <w:rFonts w:asciiTheme="minorHAnsi" w:hAnsiTheme="minorHAnsi" w:cstheme="minorHAnsi"/>
        </w:rPr>
      </w:pPr>
    </w:p>
    <w:p w14:paraId="1D9D2EE9" w14:textId="33B334B2" w:rsidR="00EB30F1" w:rsidRPr="009F4AC3" w:rsidRDefault="00EB30F1">
      <w:pPr>
        <w:numPr>
          <w:ilvl w:val="0"/>
          <w:numId w:val="6"/>
        </w:numPr>
        <w:tabs>
          <w:tab w:val="clear" w:pos="720"/>
          <w:tab w:val="num" w:pos="360"/>
        </w:tabs>
        <w:spacing w:after="0" w:line="240" w:lineRule="auto"/>
        <w:ind w:left="360"/>
        <w:jc w:val="both"/>
        <w:rPr>
          <w:rFonts w:asciiTheme="minorHAnsi" w:hAnsiTheme="minorHAnsi" w:cstheme="minorHAnsi"/>
        </w:rPr>
      </w:pPr>
      <w:bookmarkStart w:id="4" w:name="_Hlk166561484"/>
      <w:r w:rsidRPr="009F4AC3">
        <w:rPr>
          <w:rFonts w:asciiTheme="minorHAnsi" w:hAnsiTheme="minorHAnsi" w:cstheme="minorHAnsi"/>
        </w:rPr>
        <w:t>Na faktuře/daňovém dokladu musí být mimo jiné vždy uvedeno toto číslo veřejné zakázky, ke které se faktura/daňový doklad vztahuje</w:t>
      </w:r>
      <w:r w:rsidR="000F4E9A" w:rsidRPr="009F4AC3">
        <w:rPr>
          <w:rFonts w:asciiTheme="minorHAnsi" w:hAnsiTheme="minorHAnsi" w:cstheme="minorHAnsi"/>
        </w:rPr>
        <w:t xml:space="preserve">, uveďte toto číslo jako specifický symbol: </w:t>
      </w:r>
      <w:r w:rsidR="009F4AC3" w:rsidRPr="009F4AC3">
        <w:rPr>
          <w:rFonts w:asciiTheme="minorHAnsi" w:hAnsiTheme="minorHAnsi" w:cstheme="minorHAnsi"/>
          <w:b/>
          <w:bCs/>
        </w:rPr>
        <w:t>2500003828</w:t>
      </w:r>
      <w:r w:rsidR="0083538B" w:rsidRPr="009F4AC3">
        <w:rPr>
          <w:rFonts w:asciiTheme="minorHAnsi" w:hAnsiTheme="minorHAnsi" w:cstheme="minorHAnsi"/>
        </w:rPr>
        <w:t>.</w:t>
      </w:r>
    </w:p>
    <w:p w14:paraId="0575CA42" w14:textId="77777777" w:rsidR="00EB30F1" w:rsidRPr="009F4AC3" w:rsidRDefault="00EB30F1" w:rsidP="00EB30F1">
      <w:pPr>
        <w:spacing w:after="0" w:line="240" w:lineRule="auto"/>
        <w:jc w:val="both"/>
        <w:rPr>
          <w:rFonts w:asciiTheme="minorHAnsi" w:hAnsiTheme="minorHAnsi" w:cstheme="minorHAnsi"/>
        </w:rPr>
      </w:pPr>
    </w:p>
    <w:bookmarkEnd w:id="4"/>
    <w:p w14:paraId="30AEE080" w14:textId="2EE01A55" w:rsidR="00EB30F1" w:rsidRPr="00C043DE" w:rsidRDefault="00EB30F1">
      <w:pPr>
        <w:numPr>
          <w:ilvl w:val="0"/>
          <w:numId w:val="6"/>
        </w:numPr>
        <w:tabs>
          <w:tab w:val="clear" w:pos="720"/>
          <w:tab w:val="num" w:pos="360"/>
        </w:tabs>
        <w:spacing w:after="0" w:line="240" w:lineRule="auto"/>
        <w:ind w:left="360"/>
        <w:jc w:val="both"/>
        <w:rPr>
          <w:rFonts w:asciiTheme="minorHAnsi" w:hAnsiTheme="minorHAnsi" w:cstheme="minorHAnsi"/>
        </w:rPr>
      </w:pPr>
      <w:r w:rsidRPr="0083538B">
        <w:rPr>
          <w:rFonts w:asciiTheme="minorHAnsi" w:hAnsiTheme="minorHAnsi" w:cstheme="minorHAnsi"/>
        </w:rPr>
        <w:t>F</w:t>
      </w:r>
      <w:r w:rsidRPr="00C043DE">
        <w:rPr>
          <w:rFonts w:asciiTheme="minorHAnsi" w:hAnsiTheme="minorHAnsi" w:cstheme="minorHAnsi"/>
        </w:rPr>
        <w:t xml:space="preserve">akturu / daňový doklad zhotovitel zašle elektronicky na e-mail </w:t>
      </w:r>
      <w:hyperlink r:id="rId9" w:history="1">
        <w:r w:rsidR="00EF5741" w:rsidRPr="007E1533">
          <w:rPr>
            <w:rStyle w:val="Hypertextovodkaz"/>
            <w:rFonts w:asciiTheme="minorHAnsi" w:hAnsiTheme="minorHAnsi" w:cstheme="minorHAnsi"/>
            <w:color w:val="0000FF"/>
          </w:rPr>
          <w:t>dfaktury@nemzn.cz</w:t>
        </w:r>
      </w:hyperlink>
      <w:r w:rsidR="00472E40">
        <w:t xml:space="preserve"> a </w:t>
      </w:r>
      <w:hyperlink r:id="rId10" w:history="1">
        <w:r w:rsidR="00472E40" w:rsidRPr="00472E40">
          <w:rPr>
            <w:rStyle w:val="Hypertextovodkaz"/>
            <w:color w:val="0000FF"/>
          </w:rPr>
          <w:t>jirina.bilkova@nemz.cz</w:t>
        </w:r>
      </w:hyperlink>
      <w:r w:rsidR="00472E40">
        <w:t xml:space="preserve">. </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609CB843" w14:textId="77777777" w:rsidR="000339AB" w:rsidRPr="008F2AE4" w:rsidRDefault="000339A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8F2AE4">
        <w:rPr>
          <w:rFonts w:asciiTheme="minorHAnsi" w:hAnsiTheme="minorHAnsi" w:cstheme="minorHAnsi"/>
          <w:sz w:val="22"/>
          <w:szCs w:val="22"/>
        </w:rPr>
        <w:t>Smluvní pokuta pro případ prodlení zhotovitele s převzetím staveniště nebo provedením díla činí 0,2 % z celkové ceny díla bez DPH, a to za každý započatý den prodlení.</w:t>
      </w:r>
    </w:p>
    <w:p w14:paraId="7755C95D" w14:textId="77777777" w:rsidR="000339AB" w:rsidRPr="000D1D23" w:rsidRDefault="000339AB" w:rsidP="000339AB">
      <w:pPr>
        <w:pStyle w:val="Normlnweb"/>
        <w:shd w:val="clear" w:color="auto" w:fill="FFFFFF"/>
        <w:jc w:val="both"/>
        <w:rPr>
          <w:rFonts w:asciiTheme="minorHAnsi" w:hAnsiTheme="minorHAnsi" w:cstheme="minorHAnsi"/>
          <w:sz w:val="22"/>
          <w:szCs w:val="22"/>
        </w:rPr>
      </w:pPr>
    </w:p>
    <w:p w14:paraId="311AEB9F" w14:textId="77777777" w:rsidR="000339AB" w:rsidRDefault="000339A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6933F6">
        <w:rPr>
          <w:rFonts w:asciiTheme="minorHAnsi" w:hAnsiTheme="minorHAnsi" w:cstheme="minorHAnsi"/>
          <w:sz w:val="22"/>
          <w:szCs w:val="22"/>
        </w:rPr>
        <w:t xml:space="preserve">Smluvní pokuta pro případ prodlení s odstraněním záručních vad se sjednává ve výši </w:t>
      </w:r>
      <w:proofErr w:type="gramStart"/>
      <w:r>
        <w:rPr>
          <w:rFonts w:asciiTheme="minorHAnsi" w:hAnsiTheme="minorHAnsi" w:cstheme="minorHAnsi"/>
          <w:sz w:val="22"/>
          <w:szCs w:val="22"/>
        </w:rPr>
        <w:t>2</w:t>
      </w:r>
      <w:r w:rsidRPr="006933F6">
        <w:rPr>
          <w:rFonts w:asciiTheme="minorHAnsi" w:hAnsiTheme="minorHAnsi" w:cstheme="minorHAnsi"/>
          <w:sz w:val="22"/>
          <w:szCs w:val="22"/>
        </w:rPr>
        <w:t>.000,-</w:t>
      </w:r>
      <w:proofErr w:type="gramEnd"/>
      <w:r w:rsidRPr="006933F6">
        <w:rPr>
          <w:rFonts w:asciiTheme="minorHAnsi" w:hAnsiTheme="minorHAnsi" w:cstheme="minorHAnsi"/>
          <w:sz w:val="22"/>
          <w:szCs w:val="22"/>
        </w:rPr>
        <w:t xml:space="preserve"> Kč za každý den prodlení a za každou vadu, až do doby jejich odstranění.</w:t>
      </w:r>
    </w:p>
    <w:p w14:paraId="70CE0FE5" w14:textId="77777777" w:rsidR="000339AB" w:rsidRDefault="000339AB" w:rsidP="000339AB">
      <w:pPr>
        <w:pStyle w:val="Normlnweb"/>
        <w:shd w:val="clear" w:color="auto" w:fill="FFFFFF"/>
        <w:ind w:left="360"/>
        <w:jc w:val="both"/>
        <w:rPr>
          <w:rFonts w:asciiTheme="minorHAnsi" w:hAnsiTheme="minorHAnsi" w:cstheme="minorHAnsi"/>
          <w:sz w:val="22"/>
          <w:szCs w:val="22"/>
        </w:rPr>
      </w:pPr>
    </w:p>
    <w:p w14:paraId="2C44BBEE" w14:textId="3A20EA50" w:rsidR="000339AB" w:rsidRPr="006933F6" w:rsidRDefault="000339A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w:t>
      </w:r>
      <w:r w:rsidRPr="00E9463B">
        <w:rPr>
          <w:rFonts w:asciiTheme="minorHAnsi" w:hAnsiTheme="minorHAnsi" w:cstheme="minorHAnsi"/>
          <w:sz w:val="22"/>
          <w:szCs w:val="22"/>
        </w:rPr>
        <w:t xml:space="preserve">ve smyslu </w:t>
      </w:r>
      <w:proofErr w:type="spellStart"/>
      <w:r w:rsidRPr="00E9463B">
        <w:rPr>
          <w:rFonts w:asciiTheme="minorHAnsi" w:hAnsiTheme="minorHAnsi" w:cstheme="minorHAnsi"/>
          <w:sz w:val="22"/>
          <w:szCs w:val="22"/>
        </w:rPr>
        <w:t>ust</w:t>
      </w:r>
      <w:proofErr w:type="spellEnd"/>
      <w:r w:rsidRPr="00E9463B">
        <w:rPr>
          <w:rFonts w:asciiTheme="minorHAnsi" w:hAnsiTheme="minorHAnsi" w:cstheme="minorHAnsi"/>
          <w:sz w:val="22"/>
          <w:szCs w:val="22"/>
        </w:rPr>
        <w:t xml:space="preserve">. čl. </w:t>
      </w:r>
      <w:r w:rsidR="00EE611C" w:rsidRPr="00E9463B">
        <w:rPr>
          <w:rFonts w:asciiTheme="minorHAnsi" w:hAnsiTheme="minorHAnsi" w:cstheme="minorHAnsi"/>
          <w:sz w:val="22"/>
          <w:szCs w:val="22"/>
        </w:rPr>
        <w:t>VIII</w:t>
      </w:r>
      <w:r w:rsidRPr="00E9463B">
        <w:rPr>
          <w:rFonts w:asciiTheme="minorHAnsi" w:hAnsiTheme="minorHAnsi" w:cstheme="minorHAnsi"/>
          <w:sz w:val="22"/>
          <w:szCs w:val="22"/>
        </w:rPr>
        <w:t xml:space="preserve">. odst. 2. a </w:t>
      </w:r>
      <w:r w:rsidR="00E9463B">
        <w:rPr>
          <w:rFonts w:asciiTheme="minorHAnsi" w:hAnsiTheme="minorHAnsi" w:cstheme="minorHAnsi"/>
          <w:sz w:val="22"/>
          <w:szCs w:val="22"/>
        </w:rPr>
        <w:t>8</w:t>
      </w:r>
      <w:r w:rsidRPr="00E9463B">
        <w:rPr>
          <w:rFonts w:asciiTheme="minorHAnsi" w:hAnsiTheme="minorHAnsi" w:cstheme="minorHAnsi"/>
          <w:sz w:val="22"/>
          <w:szCs w:val="22"/>
        </w:rPr>
        <w:t>.</w:t>
      </w:r>
      <w:r w:rsidRPr="00CE71DA">
        <w:rPr>
          <w:rFonts w:asciiTheme="minorHAnsi" w:hAnsiTheme="minorHAnsi" w:cstheme="minorHAnsi"/>
          <w:sz w:val="22"/>
          <w:szCs w:val="22"/>
        </w:rPr>
        <w:t xml:space="preserve"> se</w:t>
      </w:r>
      <w:r w:rsidRPr="00F3204D">
        <w:rPr>
          <w:rFonts w:asciiTheme="minorHAnsi" w:hAnsiTheme="minorHAnsi" w:cstheme="minorHAnsi"/>
          <w:sz w:val="22"/>
          <w:szCs w:val="22"/>
        </w:rPr>
        <w:t xml:space="preserve"> sjednává ve výši </w:t>
      </w:r>
      <w:proofErr w:type="gramStart"/>
      <w:r>
        <w:rPr>
          <w:rFonts w:asciiTheme="minorHAnsi" w:hAnsiTheme="minorHAnsi" w:cstheme="minorHAnsi"/>
          <w:sz w:val="22"/>
          <w:szCs w:val="22"/>
        </w:rPr>
        <w:t>2</w:t>
      </w:r>
      <w:r w:rsidRPr="00F3204D">
        <w:rPr>
          <w:rFonts w:asciiTheme="minorHAnsi" w:hAnsiTheme="minorHAnsi" w:cstheme="minorHAnsi"/>
          <w:sz w:val="22"/>
          <w:szCs w:val="22"/>
        </w:rPr>
        <w:t>.</w:t>
      </w:r>
      <w:r>
        <w:rPr>
          <w:rFonts w:asciiTheme="minorHAnsi" w:hAnsiTheme="minorHAnsi" w:cstheme="minorHAnsi"/>
          <w:sz w:val="22"/>
          <w:szCs w:val="22"/>
        </w:rPr>
        <w:t>0</w:t>
      </w:r>
      <w:r w:rsidRPr="00F3204D">
        <w:rPr>
          <w:rFonts w:asciiTheme="minorHAnsi" w:hAnsiTheme="minorHAnsi" w:cstheme="minorHAnsi"/>
          <w:sz w:val="22"/>
          <w:szCs w:val="22"/>
        </w:rPr>
        <w:t>00,-</w:t>
      </w:r>
      <w:proofErr w:type="gramEnd"/>
      <w:r w:rsidRPr="00F3204D">
        <w:rPr>
          <w:rFonts w:asciiTheme="minorHAnsi" w:hAnsiTheme="minorHAnsi" w:cstheme="minorHAnsi"/>
          <w:sz w:val="22"/>
          <w:szCs w:val="22"/>
        </w:rPr>
        <w:t xml:space="preserve"> Kč za každý den prodlení a za každou vadu, až do doby jejich odstranění.</w:t>
      </w:r>
    </w:p>
    <w:p w14:paraId="02B7A265" w14:textId="77777777" w:rsidR="000339AB" w:rsidRDefault="000339AB" w:rsidP="0014377B">
      <w:pPr>
        <w:pStyle w:val="Normlnweb"/>
        <w:shd w:val="clear" w:color="auto" w:fill="FFFFFF"/>
        <w:jc w:val="both"/>
        <w:rPr>
          <w:rFonts w:asciiTheme="minorHAnsi" w:hAnsiTheme="minorHAnsi" w:cstheme="minorHAnsi"/>
          <w:sz w:val="22"/>
          <w:szCs w:val="22"/>
        </w:rPr>
      </w:pPr>
    </w:p>
    <w:p w14:paraId="2A292993" w14:textId="0BA069CF" w:rsidR="0014377B" w:rsidRPr="00F3204D" w:rsidRDefault="0014377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smluvní úrok z prodlení </w:t>
      </w:r>
      <w:r w:rsidR="001F7F8D">
        <w:rPr>
          <w:rFonts w:asciiTheme="minorHAnsi" w:hAnsiTheme="minorHAnsi" w:cstheme="minorHAnsi"/>
          <w:sz w:val="22"/>
          <w:szCs w:val="22"/>
        </w:rPr>
        <w:t>v sazbě podle zákona</w:t>
      </w:r>
      <w:r w:rsidRPr="00F3204D">
        <w:rPr>
          <w:rFonts w:asciiTheme="minorHAnsi" w:hAnsiTheme="minorHAnsi" w:cstheme="minorHAnsi"/>
          <w:sz w:val="22"/>
          <w:szCs w:val="22"/>
        </w:rPr>
        <w:t>.</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2A1B75D1" w14:textId="1D6D4A2F" w:rsidR="0014377B" w:rsidRPr="00F3204D" w:rsidRDefault="00FA3013" w:rsidP="0014377B">
      <w:pPr>
        <w:pStyle w:val="Normlnweb"/>
        <w:shd w:val="clear" w:color="auto" w:fill="FFFFFF"/>
        <w:jc w:val="center"/>
        <w:rPr>
          <w:rFonts w:asciiTheme="minorHAnsi" w:hAnsiTheme="minorHAnsi" w:cstheme="minorHAnsi"/>
          <w:b/>
          <w:sz w:val="22"/>
          <w:szCs w:val="22"/>
        </w:rPr>
      </w:pPr>
      <w:r w:rsidRPr="00FA3013">
        <w:rPr>
          <w:rFonts w:asciiTheme="minorHAnsi" w:hAnsiTheme="minorHAnsi" w:cstheme="minorHAnsi"/>
          <w:b/>
          <w:sz w:val="22"/>
          <w:szCs w:val="22"/>
        </w:rPr>
        <w:t>VIII</w:t>
      </w:r>
      <w:r w:rsidR="0014377B" w:rsidRPr="00FA3013">
        <w:rPr>
          <w:rFonts w:asciiTheme="minorHAnsi" w:hAnsiTheme="minorHAnsi" w:cstheme="minorHAnsi"/>
          <w:b/>
          <w:sz w:val="22"/>
          <w:szCs w:val="22"/>
        </w:rPr>
        <w:t>.</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0677B993"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0C6AC573" w14:textId="77777777" w:rsidR="0014377B" w:rsidRPr="00FA3013"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A3013">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19D75A54"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4975B2A8" w14:textId="1D9516D7"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w:t>
      </w:r>
      <w:r w:rsidRPr="00E9463B">
        <w:rPr>
          <w:rFonts w:asciiTheme="minorHAnsi" w:hAnsiTheme="minorHAnsi" w:cstheme="minorHAnsi"/>
          <w:sz w:val="22"/>
          <w:szCs w:val="22"/>
        </w:rPr>
        <w:t xml:space="preserve">uvedených v odst. </w:t>
      </w:r>
      <w:r w:rsidR="00FA3013" w:rsidRPr="00E9463B">
        <w:rPr>
          <w:rFonts w:asciiTheme="minorHAnsi" w:hAnsiTheme="minorHAnsi" w:cstheme="minorHAnsi"/>
          <w:sz w:val="22"/>
          <w:szCs w:val="22"/>
        </w:rPr>
        <w:t>5</w:t>
      </w:r>
      <w:r w:rsidRPr="00E9463B">
        <w:rPr>
          <w:rFonts w:asciiTheme="minorHAnsi" w:hAnsiTheme="minorHAnsi" w:cstheme="minorHAnsi"/>
          <w:sz w:val="22"/>
          <w:szCs w:val="22"/>
        </w:rPr>
        <w:t>. tohoto článku,</w:t>
      </w:r>
      <w:r w:rsidRPr="00F3204D">
        <w:rPr>
          <w:rFonts w:asciiTheme="minorHAnsi" w:hAnsiTheme="minorHAnsi" w:cstheme="minorHAnsi"/>
          <w:sz w:val="22"/>
          <w:szCs w:val="22"/>
        </w:rPr>
        <w:t xml:space="preserve">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3BAE2A00" w14:textId="4971B3E7" w:rsidR="00D91F54" w:rsidRPr="00F3204D" w:rsidRDefault="00D91F54">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lastRenderedPageBreak/>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náklady na vyhotoveni tohoto posudku se zavazuje nést ten účastník sporu, kterému tento posudek nedal za pravdu.</w:t>
      </w:r>
    </w:p>
    <w:p w14:paraId="4353C2DA"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7F670DA4" w14:textId="77777777" w:rsidR="0014377B" w:rsidRDefault="0014377B" w:rsidP="0014377B">
      <w:pPr>
        <w:pStyle w:val="Normlnweb"/>
        <w:shd w:val="clear" w:color="auto" w:fill="FFFFFF"/>
        <w:rPr>
          <w:rFonts w:asciiTheme="minorHAnsi" w:hAnsiTheme="minorHAnsi" w:cstheme="minorHAnsi"/>
          <w:b/>
          <w:sz w:val="22"/>
          <w:szCs w:val="22"/>
        </w:rPr>
      </w:pP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5C5618B1" w14:textId="1B126167" w:rsidR="0014377B" w:rsidRPr="00F3204D" w:rsidRDefault="00FA3013" w:rsidP="0014377B">
      <w:pPr>
        <w:pStyle w:val="Normlnweb"/>
        <w:shd w:val="clear" w:color="auto" w:fill="FFFFFF"/>
        <w:jc w:val="center"/>
        <w:rPr>
          <w:rFonts w:asciiTheme="minorHAnsi" w:hAnsiTheme="minorHAnsi" w:cstheme="minorHAnsi"/>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X.</w:t>
      </w:r>
      <w:r w:rsidR="0014377B"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37FB81CB" w:rsidR="0014377B" w:rsidRPr="00F3204D" w:rsidRDefault="00390DCA">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390DCA">
        <w:rPr>
          <w:rFonts w:asciiTheme="minorHAnsi" w:hAnsiTheme="minorHAnsi" w:cstheme="minorHAnsi"/>
          <w:color w:val="000000"/>
          <w:sz w:val="22"/>
          <w:szCs w:val="22"/>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r>
        <w:rPr>
          <w:rFonts w:asciiTheme="minorHAnsi" w:hAnsiTheme="minorHAnsi" w:cstheme="minorHAnsi"/>
          <w:color w:val="000000"/>
          <w:sz w:val="22"/>
          <w:szCs w:val="22"/>
        </w:rPr>
        <w:t xml:space="preserve"> </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2B2F7E3E"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31186C84"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w:t>
      </w:r>
      <w:r w:rsidR="00390DCA">
        <w:rPr>
          <w:rFonts w:asciiTheme="minorHAnsi" w:hAnsiTheme="minorHAnsi" w:cstheme="minorHAnsi"/>
          <w:sz w:val="22"/>
          <w:szCs w:val="22"/>
        </w:rPr>
        <w:t xml:space="preserve">jejího </w:t>
      </w:r>
      <w:r w:rsidRPr="00F3204D">
        <w:rPr>
          <w:rFonts w:asciiTheme="minorHAnsi" w:hAnsiTheme="minorHAnsi" w:cstheme="minorHAnsi"/>
          <w:sz w:val="22"/>
          <w:szCs w:val="22"/>
        </w:rPr>
        <w:t xml:space="preserve">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308E5C68"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w:t>
      </w:r>
      <w:r w:rsidR="00D91F54">
        <w:rPr>
          <w:rFonts w:asciiTheme="minorHAnsi" w:hAnsiTheme="minorHAnsi" w:cstheme="minorHAnsi"/>
          <w:sz w:val="22"/>
          <w:szCs w:val="22"/>
        </w:rPr>
        <w:t>ho</w:t>
      </w:r>
      <w:r w:rsidRPr="00F3204D">
        <w:rPr>
          <w:rFonts w:asciiTheme="minorHAnsi" w:hAnsiTheme="minorHAnsi" w:cstheme="minorHAnsi"/>
          <w:sz w:val="22"/>
          <w:szCs w:val="22"/>
        </w:rPr>
        <w:t xml:space="preserve"> právního řádu</w:t>
      </w:r>
      <w:r w:rsidR="00390DCA">
        <w:rPr>
          <w:rFonts w:asciiTheme="minorHAnsi" w:hAnsiTheme="minorHAnsi" w:cstheme="minorHAnsi"/>
          <w:sz w:val="22"/>
          <w:szCs w:val="22"/>
        </w:rPr>
        <w:t xml:space="preserve"> s tím, že místní příslušnost soudu je dána sídlem objednatele</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3DFA0383"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w:t>
      </w:r>
      <w:r w:rsidR="00D91F54">
        <w:rPr>
          <w:rFonts w:asciiTheme="minorHAnsi" w:hAnsiTheme="minorHAnsi" w:cstheme="minorHAnsi"/>
          <w:sz w:val="22"/>
          <w:szCs w:val="22"/>
        </w:rPr>
        <w:t xml:space="preserve"> nebo do datové schránky smluvní strany</w:t>
      </w:r>
      <w:r w:rsidRPr="00F3204D">
        <w:rPr>
          <w:rFonts w:asciiTheme="minorHAnsi" w:hAnsiTheme="minorHAnsi" w:cstheme="minorHAnsi"/>
          <w:sz w:val="22"/>
          <w:szCs w:val="22"/>
        </w:rPr>
        <w:t xml:space="preserve">,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w:t>
      </w:r>
      <w:r w:rsidR="00237719">
        <w:rPr>
          <w:rFonts w:asciiTheme="minorHAnsi" w:hAnsiTheme="minorHAnsi" w:cstheme="minorHAnsi"/>
          <w:sz w:val="22"/>
          <w:szCs w:val="22"/>
        </w:rPr>
        <w:t xml:space="preserve">V případě doručování do datové schránky se má písemnost za doručenou nejpozději třetím dnem po jejím doručení do datové schránky smluvní strany. </w:t>
      </w:r>
      <w:r w:rsidRPr="00F3204D">
        <w:rPr>
          <w:rFonts w:asciiTheme="minorHAnsi" w:hAnsiTheme="minorHAnsi" w:cstheme="minorHAnsi"/>
          <w:sz w:val="22"/>
          <w:szCs w:val="22"/>
        </w:rPr>
        <w:t>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E9463B" w:rsidRDefault="0014377B" w:rsidP="0014377B">
      <w:pPr>
        <w:pStyle w:val="Normlnweb"/>
        <w:shd w:val="clear" w:color="auto" w:fill="FFFFFF"/>
        <w:rPr>
          <w:rFonts w:asciiTheme="minorHAnsi" w:hAnsiTheme="minorHAnsi" w:cstheme="minorHAnsi"/>
          <w:sz w:val="22"/>
          <w:szCs w:val="22"/>
        </w:rPr>
      </w:pPr>
      <w:r w:rsidRPr="00E9463B">
        <w:rPr>
          <w:rFonts w:asciiTheme="minorHAnsi" w:hAnsiTheme="minorHAnsi" w:cstheme="minorHAnsi"/>
          <w:sz w:val="22"/>
          <w:szCs w:val="22"/>
        </w:rPr>
        <w:t>Příloha č. 1 – Podmínky provádění stavebních prací</w:t>
      </w:r>
    </w:p>
    <w:p w14:paraId="2D1DC2A3" w14:textId="32136E65" w:rsidR="0014377B" w:rsidRPr="00E9463B" w:rsidRDefault="0014377B" w:rsidP="0014377B">
      <w:pPr>
        <w:pStyle w:val="Normlnweb"/>
        <w:shd w:val="clear" w:color="auto" w:fill="FFFFFF"/>
        <w:rPr>
          <w:rFonts w:asciiTheme="minorHAnsi" w:hAnsiTheme="minorHAnsi" w:cstheme="minorHAnsi"/>
          <w:sz w:val="22"/>
          <w:szCs w:val="22"/>
        </w:rPr>
      </w:pPr>
      <w:bookmarkStart w:id="5" w:name="_Hlk143595083"/>
      <w:r w:rsidRPr="00E9463B">
        <w:rPr>
          <w:rFonts w:asciiTheme="minorHAnsi" w:hAnsiTheme="minorHAnsi" w:cstheme="minorHAnsi"/>
          <w:sz w:val="22"/>
          <w:szCs w:val="22"/>
        </w:rPr>
        <w:t xml:space="preserve">Příloha č. </w:t>
      </w:r>
      <w:r w:rsidR="00FA3013" w:rsidRPr="00E9463B">
        <w:rPr>
          <w:rFonts w:asciiTheme="minorHAnsi" w:hAnsiTheme="minorHAnsi" w:cstheme="minorHAnsi"/>
          <w:sz w:val="22"/>
          <w:szCs w:val="22"/>
        </w:rPr>
        <w:t>2</w:t>
      </w:r>
      <w:r w:rsidRPr="00E9463B">
        <w:rPr>
          <w:rFonts w:asciiTheme="minorHAnsi" w:hAnsiTheme="minorHAnsi" w:cstheme="minorHAnsi"/>
          <w:sz w:val="22"/>
          <w:szCs w:val="22"/>
        </w:rPr>
        <w:t xml:space="preserve"> – Položkový rozpočet zhotovitele</w:t>
      </w:r>
    </w:p>
    <w:p w14:paraId="2C59974F" w14:textId="669A2FD9" w:rsidR="00FA3013" w:rsidRPr="00E9463B" w:rsidRDefault="00FA3013" w:rsidP="0014377B">
      <w:pPr>
        <w:pStyle w:val="Normlnweb"/>
        <w:shd w:val="clear" w:color="auto" w:fill="FFFFFF"/>
        <w:rPr>
          <w:rFonts w:asciiTheme="minorHAnsi" w:hAnsiTheme="minorHAnsi" w:cstheme="minorHAnsi"/>
          <w:sz w:val="22"/>
          <w:szCs w:val="22"/>
        </w:rPr>
      </w:pPr>
      <w:r w:rsidRPr="00E9463B">
        <w:rPr>
          <w:rFonts w:asciiTheme="minorHAnsi" w:hAnsiTheme="minorHAnsi" w:cstheme="minorHAnsi"/>
          <w:sz w:val="22"/>
          <w:szCs w:val="22"/>
        </w:rPr>
        <w:t xml:space="preserve">Příloha č. 3 </w:t>
      </w:r>
      <w:r w:rsidR="00E9463B">
        <w:rPr>
          <w:rFonts w:asciiTheme="minorHAnsi" w:hAnsiTheme="minorHAnsi" w:cstheme="minorHAnsi"/>
          <w:sz w:val="22"/>
          <w:szCs w:val="22"/>
        </w:rPr>
        <w:t xml:space="preserve">- </w:t>
      </w:r>
      <w:r w:rsidR="00EE611C" w:rsidRPr="00E9463B">
        <w:rPr>
          <w:rFonts w:asciiTheme="minorHAnsi" w:hAnsiTheme="minorHAnsi" w:cstheme="minorHAnsi"/>
          <w:sz w:val="22"/>
          <w:szCs w:val="22"/>
        </w:rPr>
        <w:t>Stoupačky-v</w:t>
      </w:r>
      <w:r w:rsidRPr="00E9463B">
        <w:rPr>
          <w:rFonts w:asciiTheme="minorHAnsi" w:hAnsiTheme="minorHAnsi" w:cstheme="minorHAnsi"/>
          <w:sz w:val="22"/>
          <w:szCs w:val="22"/>
        </w:rPr>
        <w:t>ýkres</w:t>
      </w:r>
    </w:p>
    <w:p w14:paraId="69C0B477" w14:textId="442A8899" w:rsidR="0014377B" w:rsidRPr="00F3204D" w:rsidRDefault="0014377B" w:rsidP="0014377B">
      <w:pPr>
        <w:pStyle w:val="Normlnweb"/>
        <w:shd w:val="clear" w:color="auto" w:fill="FFFFFF"/>
        <w:rPr>
          <w:rFonts w:asciiTheme="minorHAnsi" w:hAnsiTheme="minorHAnsi" w:cstheme="minorHAnsi"/>
          <w:sz w:val="22"/>
          <w:szCs w:val="22"/>
        </w:rPr>
      </w:pPr>
      <w:r w:rsidRPr="00E9463B">
        <w:rPr>
          <w:rFonts w:asciiTheme="minorHAnsi" w:hAnsiTheme="minorHAnsi" w:cstheme="minorHAnsi"/>
          <w:sz w:val="22"/>
          <w:szCs w:val="22"/>
        </w:rPr>
        <w:t xml:space="preserve">Příloha č. </w:t>
      </w:r>
      <w:r w:rsidR="00FA3013" w:rsidRPr="00E9463B">
        <w:rPr>
          <w:rFonts w:asciiTheme="minorHAnsi" w:hAnsiTheme="minorHAnsi" w:cstheme="minorHAnsi"/>
          <w:sz w:val="22"/>
          <w:szCs w:val="22"/>
        </w:rPr>
        <w:t>4</w:t>
      </w:r>
      <w:r w:rsidRPr="00E9463B">
        <w:rPr>
          <w:rFonts w:asciiTheme="minorHAnsi" w:hAnsiTheme="minorHAnsi" w:cstheme="minorHAnsi"/>
          <w:sz w:val="22"/>
          <w:szCs w:val="22"/>
        </w:rPr>
        <w:t xml:space="preserve"> – Harmonogram prací</w:t>
      </w:r>
      <w:bookmarkEnd w:id="5"/>
    </w:p>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490A8EB6" w14:textId="77777777" w:rsidR="00982F99" w:rsidRDefault="00982F99" w:rsidP="0014377B">
      <w:pPr>
        <w:pStyle w:val="Normlnweb"/>
        <w:shd w:val="clear" w:color="auto" w:fill="FFFFFF"/>
        <w:rPr>
          <w:rFonts w:asciiTheme="minorHAnsi" w:hAnsiTheme="minorHAnsi" w:cstheme="minorHAnsi"/>
          <w:sz w:val="22"/>
          <w:szCs w:val="22"/>
        </w:rPr>
      </w:pPr>
    </w:p>
    <w:p w14:paraId="048F5D65" w14:textId="77777777" w:rsidR="00982F99" w:rsidRDefault="00982F99" w:rsidP="0014377B">
      <w:pPr>
        <w:pStyle w:val="Normlnweb"/>
        <w:shd w:val="clear" w:color="auto" w:fill="FFFFFF"/>
        <w:rPr>
          <w:rFonts w:asciiTheme="minorHAnsi" w:hAnsiTheme="minorHAnsi" w:cstheme="minorHAnsi"/>
          <w:sz w:val="22"/>
          <w:szCs w:val="22"/>
        </w:rPr>
      </w:pPr>
    </w:p>
    <w:p w14:paraId="63EDF4A5" w14:textId="77777777" w:rsidR="00982F99" w:rsidRDefault="00982F99" w:rsidP="0014377B">
      <w:pPr>
        <w:pStyle w:val="Normlnweb"/>
        <w:shd w:val="clear" w:color="auto" w:fill="FFFFFF"/>
        <w:rPr>
          <w:rFonts w:asciiTheme="minorHAnsi" w:hAnsiTheme="minorHAnsi" w:cstheme="minorHAnsi"/>
          <w:sz w:val="22"/>
          <w:szCs w:val="22"/>
        </w:rPr>
      </w:pPr>
    </w:p>
    <w:p w14:paraId="3FDA28EF" w14:textId="77777777" w:rsidR="00982F99" w:rsidRDefault="00982F99" w:rsidP="0014377B">
      <w:pPr>
        <w:pStyle w:val="Normlnweb"/>
        <w:shd w:val="clear" w:color="auto" w:fill="FFFFFF"/>
        <w:rPr>
          <w:rFonts w:asciiTheme="minorHAnsi" w:hAnsiTheme="minorHAnsi" w:cstheme="minorHAnsi"/>
          <w:sz w:val="22"/>
          <w:szCs w:val="22"/>
        </w:rPr>
      </w:pPr>
    </w:p>
    <w:p w14:paraId="3DDBE133" w14:textId="77777777" w:rsidR="00982F99" w:rsidRDefault="00982F99" w:rsidP="0014377B">
      <w:pPr>
        <w:pStyle w:val="Normlnweb"/>
        <w:shd w:val="clear" w:color="auto" w:fill="FFFFFF"/>
        <w:rPr>
          <w:rFonts w:asciiTheme="minorHAnsi" w:hAnsiTheme="minorHAnsi" w:cstheme="minorHAnsi"/>
          <w:sz w:val="22"/>
          <w:szCs w:val="22"/>
        </w:rPr>
      </w:pPr>
    </w:p>
    <w:p w14:paraId="1DEFF93D" w14:textId="2F612BD9"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bookmarkStart w:id="6" w:name="_Hlk195097904"/>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35E234A6" w14:textId="77777777" w:rsidR="00EB409D" w:rsidRDefault="00EB409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bookmarkEnd w:id="6"/>
    <w:p w14:paraId="0291493E" w14:textId="77777777"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6566A8F2" w14:textId="36129956" w:rsidR="00984FBB" w:rsidRPr="00195E76" w:rsidRDefault="00984FBB" w:rsidP="00B053A6">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5A403999" w14:textId="77777777" w:rsidR="00FA3013" w:rsidRPr="007433E8" w:rsidRDefault="00FA3013" w:rsidP="00FA3013">
      <w:pPr>
        <w:jc w:val="center"/>
        <w:rPr>
          <w:b/>
          <w:bCs/>
          <w:sz w:val="48"/>
          <w:szCs w:val="48"/>
        </w:rPr>
      </w:pPr>
      <w:r w:rsidRPr="007433E8">
        <w:rPr>
          <w:b/>
          <w:bCs/>
          <w:sz w:val="48"/>
          <w:szCs w:val="48"/>
        </w:rPr>
        <w:t>Podmínky provádění stavebních prací</w:t>
      </w:r>
    </w:p>
    <w:p w14:paraId="6CEE7EF7" w14:textId="77777777" w:rsidR="00FA3013" w:rsidRPr="00195E76" w:rsidRDefault="00FA3013" w:rsidP="00FA3013">
      <w:pPr>
        <w:widowControl w:val="0"/>
        <w:spacing w:after="0" w:line="218" w:lineRule="exact"/>
        <w:ind w:right="-2"/>
        <w:jc w:val="center"/>
        <w:rPr>
          <w:rFonts w:asciiTheme="minorHAnsi" w:hAnsiTheme="minorHAnsi" w:cstheme="minorHAnsi"/>
          <w:color w:val="010302"/>
        </w:rPr>
      </w:pPr>
      <w:r>
        <w:rPr>
          <w:rFonts w:asciiTheme="minorHAnsi" w:hAnsiTheme="minorHAnsi" w:cstheme="minorHAnsi"/>
          <w:color w:val="000000"/>
          <w:szCs w:val="18"/>
        </w:rPr>
        <w:t>v</w:t>
      </w:r>
      <w:r w:rsidRPr="00195E76">
        <w:rPr>
          <w:rFonts w:asciiTheme="minorHAnsi" w:hAnsiTheme="minorHAnsi" w:cstheme="minorHAnsi"/>
          <w:color w:val="000000"/>
          <w:szCs w:val="18"/>
        </w:rPr>
        <w:t>er</w:t>
      </w:r>
      <w:r>
        <w:rPr>
          <w:rFonts w:asciiTheme="minorHAnsi" w:hAnsiTheme="minorHAnsi" w:cstheme="minorHAnsi"/>
          <w:color w:val="000000"/>
          <w:szCs w:val="18"/>
        </w:rPr>
        <w:t xml:space="preserve">. </w:t>
      </w:r>
      <w:r w:rsidRPr="00195E76">
        <w:rPr>
          <w:rFonts w:asciiTheme="minorHAnsi" w:hAnsiTheme="minorHAnsi" w:cstheme="minorHAnsi"/>
          <w:color w:val="000000"/>
          <w:szCs w:val="18"/>
        </w:rPr>
        <w:t>2</w:t>
      </w:r>
      <w:r>
        <w:rPr>
          <w:rFonts w:asciiTheme="minorHAnsi" w:hAnsiTheme="minorHAnsi" w:cstheme="minorHAnsi"/>
          <w:color w:val="000000"/>
          <w:szCs w:val="18"/>
        </w:rPr>
        <w:t>5</w:t>
      </w:r>
      <w:r w:rsidRPr="00195E76">
        <w:rPr>
          <w:rFonts w:asciiTheme="minorHAnsi" w:hAnsiTheme="minorHAnsi" w:cstheme="minorHAnsi"/>
          <w:color w:val="000000"/>
          <w:szCs w:val="18"/>
        </w:rPr>
        <w:t>0</w:t>
      </w:r>
      <w:r>
        <w:rPr>
          <w:rFonts w:asciiTheme="minorHAnsi" w:hAnsiTheme="minorHAnsi" w:cstheme="minorHAnsi"/>
          <w:color w:val="000000"/>
          <w:szCs w:val="18"/>
        </w:rPr>
        <w:t>2</w:t>
      </w:r>
    </w:p>
    <w:p w14:paraId="1489C883" w14:textId="77777777" w:rsidR="00FA3013" w:rsidRPr="006D0129" w:rsidRDefault="00FA3013" w:rsidP="00FA3013">
      <w:r w:rsidRPr="00195E76">
        <w:rPr>
          <w:rFonts w:asciiTheme="minorHAnsi" w:hAnsiTheme="minorHAnsi" w:cstheme="minorHAnsi"/>
          <w:color w:val="000000"/>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04DE09F5" w14:textId="77777777" w:rsidR="00FA3013" w:rsidRPr="00487849" w:rsidRDefault="00FA3013" w:rsidP="00FA3013">
      <w:pPr>
        <w:pStyle w:val="Nadpis1"/>
        <w:rPr>
          <w:color w:val="010302"/>
          <w:sz w:val="20"/>
          <w:szCs w:val="20"/>
        </w:rPr>
      </w:pPr>
      <w:bookmarkStart w:id="7" w:name="_Toc210304115"/>
      <w:r w:rsidRPr="00487849">
        <w:rPr>
          <w:sz w:val="20"/>
          <w:szCs w:val="20"/>
        </w:rPr>
        <w:t>PROVÁDĚNÍ STAVBY</w:t>
      </w:r>
      <w:bookmarkEnd w:id="7"/>
    </w:p>
    <w:p w14:paraId="5530B09A" w14:textId="77777777" w:rsidR="00FA3013" w:rsidRPr="005538E7" w:rsidRDefault="00FA3013">
      <w:pPr>
        <w:pStyle w:val="Odstavecseseznamem"/>
        <w:numPr>
          <w:ilvl w:val="0"/>
          <w:numId w:val="13"/>
        </w:numPr>
        <w:spacing w:after="0"/>
        <w:ind w:left="142" w:hanging="153"/>
        <w:jc w:val="both"/>
        <w:rPr>
          <w:color w:val="010302"/>
          <w:szCs w:val="18"/>
        </w:rPr>
      </w:pPr>
      <w:r w:rsidRPr="005538E7">
        <w:rPr>
          <w:szCs w:val="18"/>
        </w:rPr>
        <w:t>Při provádění stavby se Zhotovitel zavazuje respektovat a dodržovat požadavky dané zákonem</w:t>
      </w:r>
      <w:r>
        <w:rPr>
          <w:szCs w:val="18"/>
        </w:rPr>
        <w:t>,</w:t>
      </w:r>
      <w:r w:rsidRPr="005538E7">
        <w:rPr>
          <w:szCs w:val="18"/>
        </w:rPr>
        <w:t xml:space="preserve"> nařízeními vlády či vyhláškami </w:t>
      </w:r>
      <w:r>
        <w:rPr>
          <w:szCs w:val="18"/>
        </w:rPr>
        <w:t xml:space="preserve">a normami </w:t>
      </w:r>
      <w:r w:rsidRPr="005538E7">
        <w:rPr>
          <w:szCs w:val="18"/>
        </w:rPr>
        <w:t>v platném znění</w:t>
      </w:r>
      <w:r>
        <w:rPr>
          <w:szCs w:val="18"/>
        </w:rPr>
        <w:t>.</w:t>
      </w:r>
      <w:r w:rsidRPr="005538E7">
        <w:rPr>
          <w:szCs w:val="18"/>
        </w:rPr>
        <w:t xml:space="preserve"> – zejména se jedná o:  </w:t>
      </w:r>
    </w:p>
    <w:p w14:paraId="47F3F16A" w14:textId="77777777" w:rsidR="00FA3013" w:rsidRPr="005538E7" w:rsidRDefault="00FA3013">
      <w:pPr>
        <w:pStyle w:val="Odstavecseseznamem"/>
        <w:numPr>
          <w:ilvl w:val="0"/>
          <w:numId w:val="13"/>
        </w:numPr>
        <w:spacing w:after="0"/>
        <w:ind w:left="142" w:hanging="153"/>
        <w:jc w:val="both"/>
        <w:rPr>
          <w:szCs w:val="18"/>
        </w:rPr>
      </w:pPr>
      <w:r w:rsidRPr="005538E7">
        <w:rPr>
          <w:szCs w:val="18"/>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30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48157CE" w14:textId="77777777" w:rsidR="00FA3013" w:rsidRPr="005538E7" w:rsidRDefault="00FA3013">
      <w:pPr>
        <w:pStyle w:val="Odstavecseseznamem"/>
        <w:numPr>
          <w:ilvl w:val="0"/>
          <w:numId w:val="13"/>
        </w:numPr>
        <w:spacing w:after="0"/>
        <w:ind w:left="142" w:hanging="153"/>
        <w:jc w:val="both"/>
        <w:rPr>
          <w:szCs w:val="18"/>
        </w:rPr>
      </w:pPr>
      <w:r w:rsidRPr="005538E7">
        <w:rPr>
          <w:szCs w:val="18"/>
        </w:rPr>
        <w:t>V případě rozporu Dokumentace stavby s platnými předpisy se Zhotovitel zavazuje oznámit tento rozpor zástupci Objednatele, resp. Technickému</w:t>
      </w:r>
      <w:r>
        <w:rPr>
          <w:szCs w:val="18"/>
        </w:rPr>
        <w:t xml:space="preserve"> </w:t>
      </w:r>
      <w:r w:rsidRPr="005538E7">
        <w:rPr>
          <w:szCs w:val="18"/>
        </w:rPr>
        <w:t xml:space="preserve">dozoru objednatele a autorovi projektové dokumentace. V opačném případě Objednatel předpokládá, že žádné takové rozpory neexistují. </w:t>
      </w:r>
    </w:p>
    <w:p w14:paraId="2112740C" w14:textId="77777777" w:rsidR="00FA3013" w:rsidRPr="005538E7" w:rsidRDefault="00FA3013">
      <w:pPr>
        <w:pStyle w:val="Odstavecseseznamem"/>
        <w:numPr>
          <w:ilvl w:val="0"/>
          <w:numId w:val="13"/>
        </w:numPr>
        <w:spacing w:after="0"/>
        <w:ind w:left="142" w:hanging="153"/>
        <w:jc w:val="both"/>
        <w:rPr>
          <w:szCs w:val="18"/>
        </w:rPr>
      </w:pPr>
      <w:r w:rsidRPr="005538E7">
        <w:rPr>
          <w:szCs w:val="18"/>
        </w:rPr>
        <w:t xml:space="preserve">Zhotovitel je povinen respektovat veškerá pravomocná rozhodnutí a závazná stanoviska správních úřadů a orgánů samosprávy.  </w:t>
      </w:r>
    </w:p>
    <w:p w14:paraId="5BFAADB9" w14:textId="77777777" w:rsidR="00FA3013" w:rsidRPr="00487849" w:rsidRDefault="00FA3013" w:rsidP="00FA3013">
      <w:pPr>
        <w:pStyle w:val="Nadpis1"/>
        <w:rPr>
          <w:color w:val="010302"/>
          <w:sz w:val="20"/>
        </w:rPr>
      </w:pPr>
      <w:bookmarkStart w:id="8" w:name="_Toc210304116"/>
      <w:r w:rsidRPr="00487849">
        <w:rPr>
          <w:sz w:val="20"/>
        </w:rPr>
        <w:t>PODMÍNKY REALIZACE</w:t>
      </w:r>
      <w:bookmarkEnd w:id="8"/>
    </w:p>
    <w:p w14:paraId="3AE78958" w14:textId="77777777" w:rsidR="00FA3013" w:rsidRPr="00195E76" w:rsidRDefault="00FA3013">
      <w:pPr>
        <w:pStyle w:val="Odstavecseseznamem"/>
        <w:numPr>
          <w:ilvl w:val="0"/>
          <w:numId w:val="14"/>
        </w:numPr>
        <w:spacing w:after="0"/>
        <w:ind w:left="142" w:hanging="153"/>
        <w:jc w:val="both"/>
      </w:pPr>
      <w:r w:rsidRPr="00195E76">
        <w:t xml:space="preserve">Zhotovitel bere na vědomí skutečnost, že realizace díla bude probíhat za provozu ostatních částí nemocnice a případná omezení svých činností (vždy po dohodě se zástupcem </w:t>
      </w:r>
      <w:r>
        <w:t xml:space="preserve">Objednatele nebo </w:t>
      </w:r>
      <w:r w:rsidRPr="00195E76">
        <w:t>TD</w:t>
      </w:r>
      <w:r>
        <w:t>O</w:t>
      </w:r>
      <w:r w:rsidRPr="00195E76">
        <w:t xml:space="preserve">) zahrne do ceny díla. Zhotovitel zabezpečí, aby se jeho zaměstnanci pohybovali při pracovní činnosti pouze na vyhrazeném staveništi a přístupových komunikacích a nevstupovali na jiná (zdravotnická pracoviště) NeZN. </w:t>
      </w:r>
    </w:p>
    <w:p w14:paraId="5F8CC777" w14:textId="77777777" w:rsidR="00FA3013" w:rsidRPr="00195E76" w:rsidRDefault="00FA3013">
      <w:pPr>
        <w:pStyle w:val="Odstavecseseznamem"/>
        <w:numPr>
          <w:ilvl w:val="0"/>
          <w:numId w:val="14"/>
        </w:numPr>
        <w:spacing w:after="0"/>
        <w:ind w:left="142" w:hanging="153"/>
        <w:jc w:val="both"/>
      </w:pPr>
      <w:r w:rsidRPr="00195E76">
        <w:t xml:space="preserve">Předmět díla je pro zhotovitele závazný a nemůže být z jeho vůle změněn. Změna předmětu díla je možná pouze ze strany objednatele.  </w:t>
      </w:r>
    </w:p>
    <w:p w14:paraId="36CCF98C" w14:textId="77777777" w:rsidR="00FA3013" w:rsidRPr="005538E7" w:rsidRDefault="00FA3013">
      <w:pPr>
        <w:pStyle w:val="Odstavecseseznamem"/>
        <w:numPr>
          <w:ilvl w:val="0"/>
          <w:numId w:val="14"/>
        </w:numPr>
        <w:spacing w:after="0"/>
        <w:ind w:left="142" w:hanging="153"/>
        <w:jc w:val="both"/>
        <w:rPr>
          <w:color w:val="010302"/>
        </w:rPr>
      </w:pPr>
      <w:r w:rsidRPr="00195E76">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708E371D" w14:textId="77777777" w:rsidR="00FA3013" w:rsidRPr="005538E7" w:rsidRDefault="00FA3013">
      <w:pPr>
        <w:pStyle w:val="Odstavecseseznamem"/>
        <w:numPr>
          <w:ilvl w:val="0"/>
          <w:numId w:val="14"/>
        </w:numPr>
        <w:spacing w:after="0"/>
        <w:ind w:left="142" w:hanging="153"/>
        <w:jc w:val="both"/>
        <w:rPr>
          <w:color w:val="010302"/>
        </w:rPr>
      </w:pPr>
      <w:r w:rsidRPr="00195E76">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1AE549C6" w14:textId="77777777" w:rsidR="00FA3013" w:rsidRPr="00195E76" w:rsidRDefault="00FA3013">
      <w:pPr>
        <w:pStyle w:val="Odstavecseseznamem"/>
        <w:numPr>
          <w:ilvl w:val="0"/>
          <w:numId w:val="14"/>
        </w:numPr>
        <w:spacing w:after="0"/>
        <w:ind w:left="142" w:hanging="153"/>
        <w:jc w:val="both"/>
      </w:pPr>
      <w:r w:rsidRPr="00195E76">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94BFCAE" w14:textId="77777777" w:rsidR="00FA3013" w:rsidRPr="00195E76" w:rsidRDefault="00FA3013">
      <w:pPr>
        <w:pStyle w:val="Odstavecseseznamem"/>
        <w:numPr>
          <w:ilvl w:val="0"/>
          <w:numId w:val="14"/>
        </w:numPr>
        <w:spacing w:after="0"/>
        <w:ind w:left="142" w:hanging="153"/>
        <w:jc w:val="both"/>
      </w:pPr>
      <w:r w:rsidRPr="00195E76">
        <w:lastRenderedPageBreak/>
        <w:t>Veškerá zařízení a dodávky budou dokompletovány, nainstalovány či přikotveny a propojeny tak, aby byly při předání Zhotoviteli bezpečné a plně funkční.</w:t>
      </w:r>
    </w:p>
    <w:p w14:paraId="2329918E" w14:textId="77777777" w:rsidR="00FA3013" w:rsidRPr="005538E7" w:rsidRDefault="00FA3013">
      <w:pPr>
        <w:pStyle w:val="Odstavecseseznamem"/>
        <w:numPr>
          <w:ilvl w:val="0"/>
          <w:numId w:val="14"/>
        </w:numPr>
        <w:spacing w:after="0"/>
        <w:ind w:left="142" w:hanging="153"/>
        <w:jc w:val="both"/>
        <w:rPr>
          <w:color w:val="010302"/>
        </w:rPr>
      </w:pPr>
      <w:r w:rsidRPr="00195E76">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CC1AF1C" w14:textId="77777777" w:rsidR="00FA3013" w:rsidRPr="00195E76" w:rsidRDefault="00FA3013">
      <w:pPr>
        <w:pStyle w:val="Odstavecseseznamem"/>
        <w:numPr>
          <w:ilvl w:val="0"/>
          <w:numId w:val="14"/>
        </w:numPr>
        <w:spacing w:after="0"/>
        <w:ind w:left="142" w:hanging="153"/>
        <w:jc w:val="both"/>
      </w:pPr>
      <w:r w:rsidRPr="00195E76">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7D677353" w14:textId="77777777" w:rsidR="00FA3013" w:rsidRPr="00195E76" w:rsidRDefault="00FA3013">
      <w:pPr>
        <w:pStyle w:val="Odstavecseseznamem"/>
        <w:numPr>
          <w:ilvl w:val="0"/>
          <w:numId w:val="14"/>
        </w:numPr>
        <w:spacing w:after="0"/>
        <w:ind w:left="142" w:hanging="153"/>
        <w:jc w:val="both"/>
      </w:pPr>
      <w:r w:rsidRPr="00195E76">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04C0332A" w14:textId="77777777" w:rsidR="00FA3013" w:rsidRPr="00195E76" w:rsidRDefault="00FA3013">
      <w:pPr>
        <w:pStyle w:val="Odstavecseseznamem"/>
        <w:numPr>
          <w:ilvl w:val="0"/>
          <w:numId w:val="14"/>
        </w:numPr>
        <w:spacing w:after="0"/>
        <w:ind w:left="142" w:hanging="153"/>
        <w:jc w:val="both"/>
      </w:pPr>
      <w:r w:rsidRPr="00195E76">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oděv, visačky apod.). Zhotovitel je povinen zabezpečit tuto povinnost i u všech svých subdodavatelů.  Zhotovitel zajišťuje i případné zimních opatření při výstavbě na své náklady. </w:t>
      </w:r>
    </w:p>
    <w:p w14:paraId="5C77770C" w14:textId="77777777" w:rsidR="00FA3013" w:rsidRPr="00195E76" w:rsidRDefault="00FA3013">
      <w:pPr>
        <w:pStyle w:val="Odstavecseseznamem"/>
        <w:numPr>
          <w:ilvl w:val="0"/>
          <w:numId w:val="14"/>
        </w:numPr>
        <w:spacing w:after="0"/>
        <w:ind w:left="142" w:hanging="153"/>
        <w:jc w:val="both"/>
      </w:pPr>
      <w:r w:rsidRPr="00195E76">
        <w:t>Zhotovitel při výběru subdodavatelů zohlední vedle ekonomické výhodnosti pracovní příležitosti, sociální začlenění, důstojné pracovní podmínky a další sociálně relevantní hlediska spojená s veřejnou zakázkou</w:t>
      </w:r>
    </w:p>
    <w:p w14:paraId="6E1EE850" w14:textId="77777777" w:rsidR="00FA3013" w:rsidRPr="00487849" w:rsidRDefault="00FA3013" w:rsidP="00FA3013">
      <w:pPr>
        <w:pStyle w:val="Nadpis1"/>
        <w:rPr>
          <w:color w:val="010302"/>
          <w:sz w:val="20"/>
        </w:rPr>
      </w:pPr>
      <w:bookmarkStart w:id="9" w:name="_Toc210304117"/>
      <w:r w:rsidRPr="00487849">
        <w:rPr>
          <w:sz w:val="20"/>
        </w:rPr>
        <w:t>HARMONOGRAM</w:t>
      </w:r>
      <w:bookmarkEnd w:id="9"/>
    </w:p>
    <w:p w14:paraId="32C346EA" w14:textId="77777777" w:rsidR="00FA3013" w:rsidRPr="00F04042" w:rsidRDefault="00FA3013">
      <w:pPr>
        <w:pStyle w:val="Odstavecseseznamem"/>
        <w:numPr>
          <w:ilvl w:val="0"/>
          <w:numId w:val="15"/>
        </w:numPr>
        <w:spacing w:after="0"/>
        <w:ind w:left="142" w:hanging="153"/>
        <w:jc w:val="both"/>
      </w:pPr>
      <w:r w:rsidRPr="00F04042">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0884509C" w14:textId="77777777" w:rsidR="00FA3013" w:rsidRPr="00F04042" w:rsidRDefault="00FA3013" w:rsidP="00FA3013">
      <w:pPr>
        <w:spacing w:after="0"/>
        <w:ind w:left="142" w:hanging="153"/>
        <w:jc w:val="both"/>
        <w:rPr>
          <w:color w:val="010302"/>
        </w:rPr>
      </w:pPr>
      <w:r w:rsidRPr="002D350B">
        <w:t>- podepsání smlouvy Objednatel / Zhotovitel</w:t>
      </w:r>
      <w:r w:rsidRPr="00F04042">
        <w:t xml:space="preserve">  </w:t>
      </w:r>
    </w:p>
    <w:p w14:paraId="57151CBB" w14:textId="77777777" w:rsidR="00FA3013" w:rsidRPr="00F04042" w:rsidRDefault="00FA3013" w:rsidP="00FA3013">
      <w:pPr>
        <w:spacing w:after="0"/>
        <w:ind w:left="142" w:hanging="153"/>
        <w:jc w:val="both"/>
        <w:rPr>
          <w:color w:val="010302"/>
        </w:rPr>
      </w:pPr>
      <w:r w:rsidRPr="00F04042">
        <w:t xml:space="preserve">- předání staveniště  </w:t>
      </w:r>
    </w:p>
    <w:p w14:paraId="5FFC0447" w14:textId="77777777" w:rsidR="00FA3013" w:rsidRPr="00F04042" w:rsidRDefault="00FA3013" w:rsidP="00FA3013">
      <w:pPr>
        <w:spacing w:after="0"/>
        <w:ind w:left="142" w:hanging="153"/>
        <w:jc w:val="both"/>
        <w:rPr>
          <w:color w:val="010302"/>
        </w:rPr>
      </w:pPr>
      <w:r w:rsidRPr="00F04042">
        <w:t xml:space="preserve">- hlavní stavební činnosti (např. bourání, provádění svislých konstrukcí, zdravotechnika, elektro apod)  </w:t>
      </w:r>
    </w:p>
    <w:p w14:paraId="623D0988" w14:textId="77777777" w:rsidR="00FA3013" w:rsidRPr="00F04042" w:rsidRDefault="00FA3013" w:rsidP="00FA3013">
      <w:pPr>
        <w:spacing w:after="0"/>
        <w:ind w:left="142" w:hanging="153"/>
        <w:jc w:val="both"/>
        <w:rPr>
          <w:color w:val="010302"/>
        </w:rPr>
      </w:pPr>
      <w:r w:rsidRPr="00F04042">
        <w:t xml:space="preserve">- předpokládané zásahy do vyhrazených systémů areálu (EPS, ERO, elektro apod)  </w:t>
      </w:r>
    </w:p>
    <w:p w14:paraId="5AA39C44" w14:textId="77777777" w:rsidR="00FA3013" w:rsidRPr="00F04042" w:rsidRDefault="00FA3013" w:rsidP="00FA3013">
      <w:pPr>
        <w:spacing w:after="0"/>
        <w:ind w:left="142" w:hanging="153"/>
        <w:jc w:val="both"/>
      </w:pPr>
      <w:r w:rsidRPr="00F04042">
        <w:t>- případné položky nutné součinnosti Objednatele se Zhotovitelem (např. zdravotnická technologie, stěhování   provozů apod.)</w:t>
      </w:r>
    </w:p>
    <w:p w14:paraId="51AED231" w14:textId="77777777" w:rsidR="00FA3013" w:rsidRPr="00F04042" w:rsidRDefault="00FA3013" w:rsidP="00FA3013">
      <w:pPr>
        <w:spacing w:after="0"/>
        <w:ind w:left="142" w:hanging="153"/>
        <w:jc w:val="both"/>
        <w:rPr>
          <w:color w:val="010302"/>
        </w:rPr>
      </w:pPr>
      <w:r w:rsidRPr="00F04042">
        <w:t>- zkoušky díla funkční, komplexní, koordinované</w:t>
      </w:r>
    </w:p>
    <w:p w14:paraId="3AC27473" w14:textId="77777777" w:rsidR="00FA3013" w:rsidRPr="00F04042" w:rsidRDefault="00FA3013" w:rsidP="00FA3013">
      <w:pPr>
        <w:spacing w:after="0"/>
        <w:ind w:left="142" w:hanging="153"/>
        <w:jc w:val="both"/>
        <w:rPr>
          <w:color w:val="010302"/>
        </w:rPr>
      </w:pPr>
      <w:r w:rsidRPr="00F04042">
        <w:t xml:space="preserve">- zaškolení údržby Objednatele   </w:t>
      </w:r>
    </w:p>
    <w:p w14:paraId="50FA20AA" w14:textId="77777777" w:rsidR="00FA3013" w:rsidRPr="00F04042" w:rsidRDefault="00FA3013" w:rsidP="00FA3013">
      <w:pPr>
        <w:spacing w:after="0"/>
        <w:ind w:left="142" w:hanging="153"/>
        <w:jc w:val="both"/>
        <w:rPr>
          <w:color w:val="010302"/>
        </w:rPr>
      </w:pPr>
      <w:r w:rsidRPr="00F04042">
        <w:t xml:space="preserve">- kolaudace  </w:t>
      </w:r>
    </w:p>
    <w:p w14:paraId="26C3FF23" w14:textId="77777777" w:rsidR="00FA3013" w:rsidRPr="00F04042" w:rsidRDefault="00FA3013" w:rsidP="00FA3013">
      <w:pPr>
        <w:spacing w:after="0"/>
        <w:ind w:left="142" w:hanging="153"/>
        <w:jc w:val="both"/>
        <w:rPr>
          <w:color w:val="010302"/>
        </w:rPr>
      </w:pPr>
      <w:r w:rsidRPr="00F04042">
        <w:t xml:space="preserve">- předání dokončeného díla Zhotovitel / Objednatel  </w:t>
      </w:r>
    </w:p>
    <w:p w14:paraId="481FB256" w14:textId="77777777" w:rsidR="00FA3013" w:rsidRPr="00F04042" w:rsidRDefault="00FA3013">
      <w:pPr>
        <w:pStyle w:val="Odstavecseseznamem"/>
        <w:numPr>
          <w:ilvl w:val="0"/>
          <w:numId w:val="15"/>
        </w:numPr>
        <w:spacing w:after="0"/>
        <w:ind w:left="142" w:hanging="153"/>
        <w:jc w:val="both"/>
        <w:rPr>
          <w:color w:val="010302"/>
        </w:rPr>
      </w:pPr>
      <w:r w:rsidRPr="00F04042">
        <w:t xml:space="preserve">Zhotovitel se zavazuje postupovat podle tohoto předloženého harmonogramu v souladu se smlouvou o dílo.  </w:t>
      </w:r>
    </w:p>
    <w:p w14:paraId="0309782B" w14:textId="77777777" w:rsidR="00FA3013" w:rsidRPr="00487849" w:rsidRDefault="00FA3013" w:rsidP="00FA3013">
      <w:pPr>
        <w:pStyle w:val="Nadpis1"/>
        <w:rPr>
          <w:color w:val="010302"/>
          <w:sz w:val="20"/>
        </w:rPr>
      </w:pPr>
      <w:bookmarkStart w:id="10" w:name="_Toc210304118"/>
      <w:r w:rsidRPr="00487849">
        <w:rPr>
          <w:sz w:val="20"/>
        </w:rPr>
        <w:t>DOKUMENTACE</w:t>
      </w:r>
      <w:bookmarkEnd w:id="10"/>
    </w:p>
    <w:p w14:paraId="338E628D" w14:textId="77777777" w:rsidR="00FA3013" w:rsidRPr="00706458" w:rsidRDefault="00FA3013">
      <w:pPr>
        <w:pStyle w:val="Odstavecseseznamem"/>
        <w:numPr>
          <w:ilvl w:val="0"/>
          <w:numId w:val="15"/>
        </w:numPr>
        <w:spacing w:after="0"/>
        <w:ind w:left="142" w:hanging="142"/>
        <w:jc w:val="both"/>
        <w:rPr>
          <w:szCs w:val="18"/>
        </w:rPr>
      </w:pPr>
      <w:r w:rsidRPr="00706458">
        <w:rPr>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w:t>
      </w:r>
      <w:r w:rsidRPr="00706458">
        <w:rPr>
          <w:szCs w:val="18"/>
        </w:rPr>
        <w:lastRenderedPageBreak/>
        <w:t>ceny dle vykázané výměry započítat všechny předpokládané doplňkové související prvky a činnosti s touto položkou související tak, aby cena byla kompletní a prvek funkční (příklad: podlaha – včetně dilatací, koutových dilatačních přechodových lišt atd.)</w:t>
      </w:r>
    </w:p>
    <w:p w14:paraId="78677AC2" w14:textId="77777777" w:rsidR="00FA3013" w:rsidRPr="00F04042" w:rsidRDefault="00FA3013">
      <w:pPr>
        <w:pStyle w:val="Odstavecseseznamem"/>
        <w:numPr>
          <w:ilvl w:val="0"/>
          <w:numId w:val="15"/>
        </w:numPr>
        <w:spacing w:after="0"/>
        <w:ind w:left="142" w:hanging="142"/>
        <w:jc w:val="both"/>
        <w:rPr>
          <w:szCs w:val="18"/>
        </w:rPr>
      </w:pPr>
      <w:r w:rsidRPr="00F04042">
        <w:rPr>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anebo jím pověřené osoby nesmí být kopírovány a zveřejněny v jakékoli jejich části a podobě.  Rovněž jakékoliv zveřejnění s odvoláním a jméno objednatele není bez souhlasu objednatele povoleno.   </w:t>
      </w:r>
    </w:p>
    <w:p w14:paraId="34DD65E1" w14:textId="77777777" w:rsidR="00FA3013" w:rsidRPr="00F04042" w:rsidRDefault="00FA3013">
      <w:pPr>
        <w:pStyle w:val="Odstavecseseznamem"/>
        <w:numPr>
          <w:ilvl w:val="0"/>
          <w:numId w:val="15"/>
        </w:numPr>
        <w:spacing w:after="0"/>
        <w:ind w:left="142" w:hanging="142"/>
        <w:jc w:val="both"/>
        <w:rPr>
          <w:szCs w:val="18"/>
        </w:rPr>
      </w:pPr>
      <w:r w:rsidRPr="00F04042">
        <w:rPr>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2C9A36E4" w14:textId="77777777" w:rsidR="00FA3013" w:rsidRPr="001F3C8F" w:rsidRDefault="00FA3013">
      <w:pPr>
        <w:pStyle w:val="Odstavecseseznamem"/>
        <w:numPr>
          <w:ilvl w:val="0"/>
          <w:numId w:val="15"/>
        </w:numPr>
        <w:spacing w:after="0"/>
        <w:ind w:left="142" w:hanging="153"/>
        <w:jc w:val="both"/>
      </w:pPr>
      <w:r w:rsidRPr="00195E76">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w:t>
      </w:r>
      <w:r w:rsidRPr="001F3C8F">
        <w:t xml:space="preserve">v položce práce a dodávky neobsažené ve VV, uvedl rozdíly včetně příslušného ocenění.  </w:t>
      </w:r>
    </w:p>
    <w:p w14:paraId="33388D9D" w14:textId="77777777" w:rsidR="00FA3013" w:rsidRPr="00195E76" w:rsidRDefault="00FA3013">
      <w:pPr>
        <w:pStyle w:val="Odstavecseseznamem"/>
        <w:numPr>
          <w:ilvl w:val="0"/>
          <w:numId w:val="15"/>
        </w:numPr>
        <w:spacing w:after="0"/>
        <w:ind w:left="142" w:hanging="153"/>
        <w:jc w:val="both"/>
      </w:pPr>
      <w:r w:rsidRPr="00195E76">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1B9D9023" w14:textId="77777777" w:rsidR="00FA3013" w:rsidRPr="00195E76" w:rsidRDefault="00FA3013">
      <w:pPr>
        <w:pStyle w:val="Odstavecseseznamem"/>
        <w:numPr>
          <w:ilvl w:val="0"/>
          <w:numId w:val="15"/>
        </w:numPr>
        <w:spacing w:after="0"/>
        <w:ind w:left="142" w:hanging="153"/>
        <w:jc w:val="both"/>
      </w:pPr>
      <w:r w:rsidRPr="00195E76">
        <w:t>Součástí ceny díla musí být i náklady na nutnou dílenskou a dodavatelskou (výrobní) dokumentaci v souladu s vyhláškou č. 499/2006 Sb.  Zhotovitel předloží ke schválení všechny potřebné detaily dodavatelské dokumentace k</w:t>
      </w:r>
      <w:r>
        <w:t xml:space="preserve"> </w:t>
      </w:r>
      <w:r w:rsidRPr="00195E76">
        <w:t xml:space="preserve">odsouhlasení autorovi projektu a objednateli pro posouzení a zajištění souladu řešení s DSP (dokumentace pro stavební povolení).  </w:t>
      </w:r>
    </w:p>
    <w:p w14:paraId="59924F5F" w14:textId="77777777" w:rsidR="00FA3013" w:rsidRPr="00487849" w:rsidRDefault="00FA3013" w:rsidP="00FA3013">
      <w:pPr>
        <w:pStyle w:val="Nadpis1"/>
        <w:rPr>
          <w:color w:val="010302"/>
          <w:sz w:val="20"/>
        </w:rPr>
      </w:pPr>
      <w:bookmarkStart w:id="11" w:name="_Toc210304120"/>
      <w:r w:rsidRPr="00487849">
        <w:rPr>
          <w:sz w:val="20"/>
        </w:rPr>
        <w:t>PRACOVNÍ DOBA, HLUK</w:t>
      </w:r>
      <w:bookmarkEnd w:id="11"/>
    </w:p>
    <w:p w14:paraId="5CFBCCDF" w14:textId="77777777" w:rsidR="00FA3013" w:rsidRPr="00195E76" w:rsidRDefault="00FA3013">
      <w:pPr>
        <w:pStyle w:val="Odstavecseseznamem"/>
        <w:numPr>
          <w:ilvl w:val="0"/>
          <w:numId w:val="16"/>
        </w:numPr>
        <w:ind w:left="142" w:hanging="153"/>
        <w:jc w:val="both"/>
      </w:pPr>
      <w:r w:rsidRPr="00195E76">
        <w:t xml:space="preserve">Předpokládaná doba realizace je v pracovní dny od 7.00 h do 21.00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42EF6D4A" w14:textId="77777777" w:rsidR="00FA3013" w:rsidRPr="00487849" w:rsidRDefault="00FA3013" w:rsidP="00FA3013">
      <w:pPr>
        <w:pStyle w:val="Nadpis1"/>
        <w:rPr>
          <w:sz w:val="20"/>
        </w:rPr>
      </w:pPr>
      <w:bookmarkStart w:id="12" w:name="_Toc210304121"/>
      <w:r w:rsidRPr="00487849">
        <w:rPr>
          <w:sz w:val="20"/>
        </w:rPr>
        <w:t>KVALITA PROVÁDĚNÍ DÍLA</w:t>
      </w:r>
      <w:bookmarkEnd w:id="12"/>
      <w:r w:rsidRPr="00487849">
        <w:rPr>
          <w:sz w:val="20"/>
        </w:rPr>
        <w:t xml:space="preserve"> </w:t>
      </w:r>
    </w:p>
    <w:p w14:paraId="76408765" w14:textId="77777777" w:rsidR="00FA3013" w:rsidRPr="00195E76" w:rsidRDefault="00FA3013">
      <w:pPr>
        <w:pStyle w:val="Odstavecseseznamem"/>
        <w:numPr>
          <w:ilvl w:val="0"/>
          <w:numId w:val="16"/>
        </w:numPr>
        <w:spacing w:after="0"/>
        <w:ind w:left="142" w:hanging="153"/>
        <w:jc w:val="both"/>
      </w:pPr>
      <w:r w:rsidRPr="00195E76">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49733E4" w14:textId="77777777" w:rsidR="00FA3013" w:rsidRPr="00195E76" w:rsidRDefault="00FA3013">
      <w:pPr>
        <w:pStyle w:val="Odstavecseseznamem"/>
        <w:numPr>
          <w:ilvl w:val="0"/>
          <w:numId w:val="16"/>
        </w:numPr>
        <w:spacing w:after="0"/>
        <w:ind w:left="142" w:hanging="153"/>
        <w:jc w:val="both"/>
      </w:pPr>
      <w:r w:rsidRPr="00195E76">
        <w:t xml:space="preserve">Zakrývané konstrukce – zhotovitel vyzve TDO, resp. zástupce objednatele k převzetí zakrývaných konstrukcí, a to zápisem do SD případně i jiným prokazatelným způsobem.  </w:t>
      </w:r>
    </w:p>
    <w:p w14:paraId="57AE7197" w14:textId="77777777" w:rsidR="00FA3013" w:rsidRPr="00195E76" w:rsidRDefault="00FA3013">
      <w:pPr>
        <w:pStyle w:val="Odstavecseseznamem"/>
        <w:numPr>
          <w:ilvl w:val="0"/>
          <w:numId w:val="16"/>
        </w:numPr>
        <w:spacing w:after="0"/>
        <w:ind w:left="142" w:hanging="153"/>
        <w:jc w:val="both"/>
      </w:pPr>
      <w:r w:rsidRPr="00195E76">
        <w:t xml:space="preserve">Všechny použité materiály a výrobky budou dle standardů DVD a musí mít příslušné atesty, homologace, prohlášení o shodě a certifikáty pro použití v ČR dle platných předpisů. </w:t>
      </w:r>
    </w:p>
    <w:p w14:paraId="5A489DCC" w14:textId="77777777" w:rsidR="00FA3013" w:rsidRPr="00195E76" w:rsidRDefault="00FA3013">
      <w:pPr>
        <w:pStyle w:val="Odstavecseseznamem"/>
        <w:numPr>
          <w:ilvl w:val="0"/>
          <w:numId w:val="16"/>
        </w:numPr>
        <w:spacing w:after="0"/>
        <w:ind w:left="142" w:hanging="153"/>
        <w:jc w:val="both"/>
      </w:pPr>
      <w:r w:rsidRPr="00195E76">
        <w:t xml:space="preserve">Veškeré nápisy a označení, předepsané bezpečnostními či provozními normami, jsou součástí dodávky jednotlivých profesí. Zhotovitel se zavazuje realizovat dílo s maximální odbornou péčí a </w:t>
      </w:r>
      <w:r w:rsidRPr="00195E76">
        <w:lastRenderedPageBreak/>
        <w:t xml:space="preserve">hospodárnosti při provádění všech prací a při výběru při výběru,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2EDA8330" w14:textId="77777777" w:rsidR="00FA3013" w:rsidRPr="00195E76" w:rsidRDefault="00FA3013">
      <w:pPr>
        <w:pStyle w:val="Odstavecseseznamem"/>
        <w:numPr>
          <w:ilvl w:val="0"/>
          <w:numId w:val="16"/>
        </w:numPr>
        <w:spacing w:after="0"/>
        <w:ind w:left="142" w:hanging="153"/>
        <w:jc w:val="both"/>
      </w:pPr>
      <w:r w:rsidRPr="00195E76">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0FE78761" w14:textId="77777777" w:rsidR="00FA3013" w:rsidRPr="00487849" w:rsidRDefault="00FA3013" w:rsidP="00FA3013">
      <w:pPr>
        <w:pStyle w:val="Nadpis1"/>
        <w:rPr>
          <w:color w:val="010302"/>
          <w:sz w:val="20"/>
          <w:szCs w:val="20"/>
        </w:rPr>
      </w:pPr>
      <w:bookmarkStart w:id="13" w:name="_Toc210304122"/>
      <w:r w:rsidRPr="00487849">
        <w:rPr>
          <w:sz w:val="20"/>
          <w:szCs w:val="20"/>
        </w:rPr>
        <w:t>TECHNOLOGICKÉ POSTUPY.</w:t>
      </w:r>
      <w:bookmarkEnd w:id="13"/>
      <w:r w:rsidRPr="00487849">
        <w:rPr>
          <w:sz w:val="20"/>
          <w:szCs w:val="20"/>
        </w:rPr>
        <w:t xml:space="preserve"> </w:t>
      </w:r>
      <w:r w:rsidRPr="00487849">
        <w:rPr>
          <w:sz w:val="20"/>
          <w:szCs w:val="20"/>
        </w:rPr>
        <w:tab/>
      </w:r>
    </w:p>
    <w:p w14:paraId="40415DE5" w14:textId="77777777" w:rsidR="00FA3013" w:rsidRPr="005538E7" w:rsidRDefault="00FA3013">
      <w:pPr>
        <w:pStyle w:val="Odstavecseseznamem"/>
        <w:numPr>
          <w:ilvl w:val="0"/>
          <w:numId w:val="17"/>
        </w:numPr>
        <w:spacing w:after="0"/>
        <w:ind w:left="142" w:hanging="153"/>
        <w:jc w:val="both"/>
      </w:pPr>
      <w:r w:rsidRPr="005538E7">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26BBE2E0" w14:textId="77777777" w:rsidR="00FA3013" w:rsidRPr="005538E7" w:rsidRDefault="00FA3013">
      <w:pPr>
        <w:pStyle w:val="Odstavecseseznamem"/>
        <w:numPr>
          <w:ilvl w:val="0"/>
          <w:numId w:val="17"/>
        </w:numPr>
        <w:spacing w:after="0"/>
        <w:ind w:left="142" w:hanging="153"/>
        <w:jc w:val="both"/>
      </w:pPr>
      <w:r w:rsidRPr="005538E7">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5538E7">
        <w:t>vyhl</w:t>
      </w:r>
      <w:proofErr w:type="spellEnd"/>
      <w:r w:rsidRPr="005538E7">
        <w:t xml:space="preserve">. č. 362/2005 Sb. O práci ve výškách. Musí být zajištěna stabilita všech bouraných konstrukcí a zabezpečení proti pádu osob. </w:t>
      </w:r>
    </w:p>
    <w:p w14:paraId="10FB6632" w14:textId="77777777" w:rsidR="00FA3013" w:rsidRPr="00487849" w:rsidRDefault="00FA3013" w:rsidP="00FA3013">
      <w:pPr>
        <w:pStyle w:val="Nadpis1"/>
        <w:rPr>
          <w:sz w:val="20"/>
        </w:rPr>
      </w:pPr>
      <w:bookmarkStart w:id="14" w:name="_Toc210304123"/>
      <w:r w:rsidRPr="00487849">
        <w:rPr>
          <w:sz w:val="20"/>
        </w:rPr>
        <w:t>ZKOUŠKY A REVIZE</w:t>
      </w:r>
      <w:bookmarkEnd w:id="14"/>
      <w:r w:rsidRPr="00487849">
        <w:rPr>
          <w:sz w:val="20"/>
        </w:rPr>
        <w:t xml:space="preserve">  </w:t>
      </w:r>
    </w:p>
    <w:p w14:paraId="4F831313" w14:textId="77777777" w:rsidR="001F3C8F" w:rsidRPr="00E9463B" w:rsidRDefault="00FA3013">
      <w:pPr>
        <w:pStyle w:val="Odstavecseseznamem"/>
        <w:numPr>
          <w:ilvl w:val="0"/>
          <w:numId w:val="18"/>
        </w:numPr>
        <w:spacing w:after="0"/>
        <w:ind w:left="142" w:hanging="153"/>
        <w:jc w:val="both"/>
      </w:pPr>
      <w:r w:rsidRPr="00E9463B">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p>
    <w:p w14:paraId="0B30CE75" w14:textId="77777777" w:rsidR="00FA3013" w:rsidRPr="00195E76" w:rsidRDefault="00FA3013" w:rsidP="00FA3013">
      <w:pPr>
        <w:pStyle w:val="Nadpis1"/>
        <w:rPr>
          <w:color w:val="010302"/>
        </w:rPr>
      </w:pPr>
      <w:bookmarkStart w:id="15" w:name="_Toc210304125"/>
      <w:r w:rsidRPr="001F3C8F">
        <w:rPr>
          <w:sz w:val="20"/>
        </w:rPr>
        <w:t>BOZP</w:t>
      </w:r>
      <w:bookmarkEnd w:id="15"/>
      <w:r w:rsidRPr="00195E76">
        <w:t xml:space="preserve">  </w:t>
      </w:r>
    </w:p>
    <w:p w14:paraId="6A6D0E28" w14:textId="77777777" w:rsidR="00FA3013" w:rsidRPr="00195E76" w:rsidRDefault="00FA3013">
      <w:pPr>
        <w:pStyle w:val="Odstavecseseznamem"/>
        <w:numPr>
          <w:ilvl w:val="0"/>
          <w:numId w:val="19"/>
        </w:numPr>
        <w:spacing w:after="0"/>
        <w:ind w:left="142" w:hanging="153"/>
        <w:jc w:val="both"/>
      </w:pPr>
      <w:r w:rsidRPr="00195E76">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74C50273" w14:textId="77777777" w:rsidR="00FA3013" w:rsidRPr="00195E76" w:rsidRDefault="00FA3013">
      <w:pPr>
        <w:pStyle w:val="Odstavecseseznamem"/>
        <w:numPr>
          <w:ilvl w:val="0"/>
          <w:numId w:val="19"/>
        </w:numPr>
        <w:spacing w:after="0"/>
        <w:ind w:left="142" w:hanging="153"/>
        <w:jc w:val="both"/>
      </w:pPr>
      <w:r w:rsidRPr="00195E76">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práce, koordinátor v § 16 zákona č. 309/2006 Sb., o zajištění dalších podmínek bezpečnosti a ochrany zdraví při práci.   </w:t>
      </w:r>
    </w:p>
    <w:p w14:paraId="44FBE186" w14:textId="77777777" w:rsidR="00FA3013" w:rsidRPr="00195E76" w:rsidRDefault="00FA3013">
      <w:pPr>
        <w:pStyle w:val="Odstavecseseznamem"/>
        <w:numPr>
          <w:ilvl w:val="0"/>
          <w:numId w:val="19"/>
        </w:numPr>
        <w:spacing w:after="0"/>
        <w:ind w:left="142" w:hanging="153"/>
        <w:jc w:val="both"/>
      </w:pPr>
      <w:r w:rsidRPr="00195E76">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0E07B351" w14:textId="77777777" w:rsidR="00FA3013" w:rsidRPr="00195E76" w:rsidRDefault="00FA3013">
      <w:pPr>
        <w:pStyle w:val="Odstavecseseznamem"/>
        <w:numPr>
          <w:ilvl w:val="0"/>
          <w:numId w:val="19"/>
        </w:numPr>
        <w:spacing w:after="0"/>
        <w:ind w:left="142" w:hanging="153"/>
        <w:jc w:val="both"/>
      </w:pPr>
      <w:r w:rsidRPr="00195E76">
        <w:lastRenderedPageBreak/>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5876D18A" w14:textId="77777777" w:rsidR="00FA3013" w:rsidRPr="00195E76" w:rsidRDefault="00FA3013">
      <w:pPr>
        <w:pStyle w:val="Odstavecseseznamem"/>
        <w:numPr>
          <w:ilvl w:val="0"/>
          <w:numId w:val="19"/>
        </w:numPr>
        <w:spacing w:after="0"/>
        <w:ind w:left="142" w:hanging="153"/>
        <w:jc w:val="both"/>
      </w:pPr>
      <w:r w:rsidRPr="00195E76">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61516DED" w14:textId="77777777" w:rsidR="00FA3013" w:rsidRPr="00195E76" w:rsidRDefault="00FA3013">
      <w:pPr>
        <w:pStyle w:val="Odstavecseseznamem"/>
        <w:numPr>
          <w:ilvl w:val="0"/>
          <w:numId w:val="19"/>
        </w:numPr>
        <w:spacing w:after="0"/>
        <w:ind w:left="142" w:hanging="153"/>
        <w:jc w:val="both"/>
      </w:pPr>
      <w:r w:rsidRPr="00195E76">
        <w:t xml:space="preserve">Za vybavení pracoviště ochrannými pomůckami odpovídá v plné míře Zhotovitel, stejně tak ve věci poučení a proškolení pracovníků, zajištění odborného vedení a dozoru.  </w:t>
      </w:r>
    </w:p>
    <w:p w14:paraId="0BF3124A" w14:textId="77777777" w:rsidR="00FA3013" w:rsidRPr="00195E76" w:rsidRDefault="00FA3013">
      <w:pPr>
        <w:pStyle w:val="Odstavecseseznamem"/>
        <w:numPr>
          <w:ilvl w:val="0"/>
          <w:numId w:val="19"/>
        </w:numPr>
        <w:spacing w:after="0"/>
        <w:ind w:left="142" w:hanging="153"/>
        <w:jc w:val="both"/>
      </w:pPr>
      <w:r w:rsidRPr="00195E76">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3F5C9967" w14:textId="77777777" w:rsidR="00FA3013" w:rsidRPr="00195E76" w:rsidRDefault="00FA3013">
      <w:pPr>
        <w:pStyle w:val="Odstavecseseznamem"/>
        <w:numPr>
          <w:ilvl w:val="0"/>
          <w:numId w:val="19"/>
        </w:numPr>
        <w:spacing w:after="0"/>
        <w:ind w:left="142" w:hanging="153"/>
        <w:jc w:val="both"/>
      </w:pPr>
      <w:r w:rsidRPr="00195E76">
        <w:t xml:space="preserve">Na pracovištích bude požární řád a poplachové směrnice, návod k obsluze zařízení. Na vstupních dveřích budou výstražné tabulky. </w:t>
      </w:r>
    </w:p>
    <w:p w14:paraId="5E75E84C" w14:textId="77777777" w:rsidR="00FA3013" w:rsidRPr="00195E76" w:rsidRDefault="00FA3013">
      <w:pPr>
        <w:pStyle w:val="Odstavecseseznamem"/>
        <w:numPr>
          <w:ilvl w:val="0"/>
          <w:numId w:val="19"/>
        </w:numPr>
        <w:spacing w:after="0"/>
        <w:ind w:left="142" w:hanging="153"/>
        <w:jc w:val="both"/>
      </w:pPr>
      <w:r w:rsidRPr="00195E76">
        <w:t xml:space="preserve">Při práci budou zaměstnanci používat předepsané ochranné pomůcky. V prostorách NeZN musí zaměstnanci stavební firmy dodržovat platné vnitřní předpisy NeZN vztahující se k BOZP a PO (zvláště při práci ve výškách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6C5D8A51" w14:textId="77777777" w:rsidR="00FA3013" w:rsidRPr="00195E76" w:rsidRDefault="00FA3013">
      <w:pPr>
        <w:pStyle w:val="Odstavecseseznamem"/>
        <w:numPr>
          <w:ilvl w:val="0"/>
          <w:numId w:val="19"/>
        </w:numPr>
        <w:spacing w:after="0"/>
        <w:ind w:left="142" w:hanging="153"/>
        <w:jc w:val="both"/>
      </w:pPr>
      <w:r w:rsidRPr="00195E76">
        <w:t xml:space="preserve">První pomoc nebo ošetření v případě pracovního úrazu a poranění lze zaměstnancům zhotovitele poskytnout na centrálním příjmu v budově B, popř. na dalším nejbližším zdravotnickém pracovišti v areálu NeZN.  </w:t>
      </w:r>
    </w:p>
    <w:p w14:paraId="5B90360B" w14:textId="77777777" w:rsidR="00FA3013" w:rsidRPr="00195E76" w:rsidRDefault="00FA3013">
      <w:pPr>
        <w:pStyle w:val="Odstavecseseznamem"/>
        <w:numPr>
          <w:ilvl w:val="0"/>
          <w:numId w:val="19"/>
        </w:numPr>
        <w:spacing w:after="0"/>
        <w:ind w:left="142" w:hanging="153"/>
        <w:jc w:val="both"/>
      </w:pPr>
      <w:r w:rsidRPr="00195E76">
        <w:t xml:space="preserve">V případě určení koordinátora BOZP na staveništi dle zákona č. 309/2006 Sb. odpovědného za dodržování BOZP při stavebních pracích v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46761E22" w14:textId="77777777" w:rsidR="00FA3013" w:rsidRPr="00487849" w:rsidRDefault="00FA3013" w:rsidP="00FA3013">
      <w:pPr>
        <w:pStyle w:val="Nadpis1"/>
        <w:rPr>
          <w:color w:val="010302"/>
          <w:sz w:val="20"/>
        </w:rPr>
      </w:pPr>
      <w:bookmarkStart w:id="16" w:name="_Toc210304126"/>
      <w:r w:rsidRPr="00487849">
        <w:rPr>
          <w:sz w:val="20"/>
        </w:rPr>
        <w:lastRenderedPageBreak/>
        <w:t>ZAŘÍZENÍ STAVENIŠTĚ</w:t>
      </w:r>
      <w:bookmarkEnd w:id="16"/>
    </w:p>
    <w:p w14:paraId="3C6EEBE6" w14:textId="77777777" w:rsidR="00FA3013" w:rsidRPr="00195E76" w:rsidRDefault="00FA3013">
      <w:pPr>
        <w:pStyle w:val="Odstavecseseznamem"/>
        <w:numPr>
          <w:ilvl w:val="0"/>
          <w:numId w:val="21"/>
        </w:numPr>
        <w:spacing w:after="0"/>
        <w:ind w:left="142" w:hanging="153"/>
        <w:jc w:val="both"/>
      </w:pPr>
      <w:r w:rsidRPr="00195E76">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065C9F77" w14:textId="77777777" w:rsidR="00FA3013" w:rsidRPr="00195E76" w:rsidRDefault="00FA3013">
      <w:pPr>
        <w:pStyle w:val="Odstavecseseznamem"/>
        <w:numPr>
          <w:ilvl w:val="0"/>
          <w:numId w:val="21"/>
        </w:numPr>
        <w:spacing w:after="0"/>
        <w:ind w:left="142" w:hanging="153"/>
        <w:jc w:val="both"/>
      </w:pPr>
      <w:r w:rsidRPr="00195E76">
        <w:t xml:space="preserve">V případě nutnost umístění obytných či skladových kontejnerů je nutno jejich polohu konzultovat se zástupcem Objednatele.  </w:t>
      </w:r>
    </w:p>
    <w:p w14:paraId="2A5E4198" w14:textId="77777777" w:rsidR="00FA3013" w:rsidRPr="00195E76" w:rsidRDefault="00FA3013">
      <w:pPr>
        <w:pStyle w:val="Odstavecseseznamem"/>
        <w:numPr>
          <w:ilvl w:val="0"/>
          <w:numId w:val="21"/>
        </w:numPr>
        <w:spacing w:after="0"/>
        <w:ind w:left="142" w:hanging="153"/>
        <w:jc w:val="both"/>
      </w:pPr>
      <w:r w:rsidRPr="00195E76">
        <w:t xml:space="preserve">Náklady na zařízení staveniště budou uvedeny formou vedlejší rozpočtových nákladů /dále jen jako „VRN“, uvedeno v procentech. </w:t>
      </w:r>
    </w:p>
    <w:p w14:paraId="7D0721E2" w14:textId="77777777" w:rsidR="00FA3013" w:rsidRPr="00195E76" w:rsidRDefault="00FA3013">
      <w:pPr>
        <w:pStyle w:val="Odstavecseseznamem"/>
        <w:numPr>
          <w:ilvl w:val="0"/>
          <w:numId w:val="21"/>
        </w:numPr>
        <w:spacing w:after="0"/>
        <w:ind w:left="142" w:hanging="153"/>
        <w:jc w:val="both"/>
      </w:pPr>
      <w:r w:rsidRPr="00195E76">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15ABC7C0" w14:textId="77777777" w:rsidR="00FA3013" w:rsidRPr="00195E76" w:rsidRDefault="00FA3013">
      <w:pPr>
        <w:pStyle w:val="Odstavecseseznamem"/>
        <w:numPr>
          <w:ilvl w:val="0"/>
          <w:numId w:val="21"/>
        </w:numPr>
        <w:spacing w:after="0"/>
        <w:ind w:left="142" w:hanging="153"/>
        <w:jc w:val="both"/>
      </w:pPr>
      <w:r w:rsidRPr="00195E76">
        <w:t xml:space="preserve">Po předání díla je zhotovitel povinen staveniště včetně jeho veškerého vybavení vyklidit, odstranit z něj nečistoty a zbytky materiálu a nejpozději do 2 </w:t>
      </w:r>
      <w:r>
        <w:t>pracovních</w:t>
      </w:r>
      <w:r w:rsidRPr="00195E76">
        <w:t xml:space="preserve"> dnů po předání díla je odevzdat objednateli. Stejná povinnost platí i pro uvedení okolních ploch staveniště do původního stavu.  </w:t>
      </w:r>
    </w:p>
    <w:p w14:paraId="7A1AD2E9" w14:textId="77777777" w:rsidR="00FA3013" w:rsidRPr="006D0129" w:rsidRDefault="00FA3013" w:rsidP="00FA3013">
      <w:pPr>
        <w:pStyle w:val="Nadpis1"/>
        <w:rPr>
          <w:color w:val="010302"/>
          <w:sz w:val="20"/>
        </w:rPr>
      </w:pPr>
      <w:bookmarkStart w:id="17" w:name="_Toc210304127"/>
      <w:r w:rsidRPr="006D0129">
        <w:rPr>
          <w:sz w:val="20"/>
        </w:rPr>
        <w:t>SOUČINNOST A KOORDINACE</w:t>
      </w:r>
      <w:bookmarkEnd w:id="17"/>
    </w:p>
    <w:p w14:paraId="721A1D64" w14:textId="77777777" w:rsidR="00FA3013" w:rsidRPr="006D0129" w:rsidRDefault="00FA3013">
      <w:pPr>
        <w:pStyle w:val="Odstavecseseznamem"/>
        <w:numPr>
          <w:ilvl w:val="0"/>
          <w:numId w:val="22"/>
        </w:numPr>
        <w:ind w:left="142" w:hanging="153"/>
        <w:jc w:val="both"/>
        <w:rPr>
          <w:color w:val="010302"/>
        </w:rPr>
      </w:pPr>
      <w:r w:rsidRPr="00195E76">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6EE68321" w14:textId="77777777" w:rsidR="00FA3013" w:rsidRPr="006D0129" w:rsidRDefault="00FA3013" w:rsidP="00FA3013">
      <w:pPr>
        <w:pStyle w:val="Nadpis1"/>
        <w:rPr>
          <w:sz w:val="20"/>
        </w:rPr>
      </w:pPr>
      <w:bookmarkStart w:id="18" w:name="_Toc210304128"/>
      <w:r w:rsidRPr="006D0129">
        <w:rPr>
          <w:sz w:val="20"/>
        </w:rPr>
        <w:t>STAVEBNÍ DENÍK</w:t>
      </w:r>
      <w:bookmarkEnd w:id="18"/>
    </w:p>
    <w:p w14:paraId="1C41884B" w14:textId="77777777" w:rsidR="00FA3013" w:rsidRPr="00195E76" w:rsidRDefault="00FA3013">
      <w:pPr>
        <w:pStyle w:val="Odstavecseseznamem"/>
        <w:numPr>
          <w:ilvl w:val="0"/>
          <w:numId w:val="22"/>
        </w:numPr>
        <w:ind w:left="142" w:hanging="153"/>
        <w:jc w:val="both"/>
      </w:pPr>
      <w:r w:rsidRPr="00195E76">
        <w:t xml:space="preserve">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pověřená osoba Objednatele před předáním objektu.  </w:t>
      </w:r>
    </w:p>
    <w:p w14:paraId="1916701A" w14:textId="77777777" w:rsidR="00FA3013" w:rsidRPr="006D0129" w:rsidRDefault="00FA3013" w:rsidP="00FA3013">
      <w:pPr>
        <w:pStyle w:val="Nadpis1"/>
        <w:rPr>
          <w:color w:val="010302"/>
          <w:sz w:val="20"/>
        </w:rPr>
      </w:pPr>
      <w:bookmarkStart w:id="19" w:name="_Toc210304129"/>
      <w:r w:rsidRPr="006D0129">
        <w:rPr>
          <w:sz w:val="20"/>
        </w:rPr>
        <w:t>NAKLÁDÁNÍ S ODPADY (AZBEST)</w:t>
      </w:r>
      <w:bookmarkEnd w:id="19"/>
      <w:r w:rsidRPr="006D0129">
        <w:rPr>
          <w:sz w:val="20"/>
        </w:rPr>
        <w:t xml:space="preserve">  </w:t>
      </w:r>
    </w:p>
    <w:p w14:paraId="0CD75A88" w14:textId="77777777" w:rsidR="00FA3013" w:rsidRPr="00195E76" w:rsidRDefault="00FA3013">
      <w:pPr>
        <w:pStyle w:val="Odstavecseseznamem"/>
        <w:numPr>
          <w:ilvl w:val="0"/>
          <w:numId w:val="22"/>
        </w:numPr>
        <w:ind w:left="142" w:hanging="153"/>
        <w:jc w:val="both"/>
      </w:pPr>
      <w:r w:rsidRPr="00195E76">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t>541/2020</w:t>
      </w:r>
      <w:r w:rsidRPr="00195E76">
        <w:t xml:space="preserve"> Sb., v platném znění o odpadech a příslušné prováděcí vyhlášky.  Za zneškodňování odpadů během výstavby odpovídá zhotovitel, který je povinen nakládat s odpady v souladu s požadavky zákona č. </w:t>
      </w:r>
      <w:r>
        <w:t>541/2020</w:t>
      </w:r>
      <w:r w:rsidRPr="00195E76">
        <w:t xml:space="preserve"> Sb.  o odpadech. Shromažďování a odvoz odpadů bude zajišťován odbornou firmou, která má oprávnění k zneškodňování odpadů. Při vlastní výstavbě budou vznikat běžné stavební odpady.  </w:t>
      </w:r>
    </w:p>
    <w:p w14:paraId="3CB8D904" w14:textId="77777777" w:rsidR="00FA3013" w:rsidRPr="00195E76" w:rsidRDefault="00FA3013">
      <w:pPr>
        <w:pStyle w:val="Odstavecseseznamem"/>
        <w:numPr>
          <w:ilvl w:val="0"/>
          <w:numId w:val="22"/>
        </w:numPr>
        <w:ind w:left="142" w:hanging="153"/>
        <w:jc w:val="both"/>
      </w:pPr>
      <w:r w:rsidRPr="00195E76">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1A6A3E7B" w14:textId="77777777" w:rsidR="00FA3013" w:rsidRPr="00195E76" w:rsidRDefault="00FA3013">
      <w:pPr>
        <w:pStyle w:val="Odstavecseseznamem"/>
        <w:numPr>
          <w:ilvl w:val="0"/>
          <w:numId w:val="22"/>
        </w:numPr>
        <w:ind w:left="142" w:hanging="153"/>
        <w:jc w:val="both"/>
      </w:pPr>
      <w:r w:rsidRPr="00195E76">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78EBA7DB" w14:textId="77777777" w:rsidR="00FA3013" w:rsidRPr="00195E76" w:rsidRDefault="00FA3013">
      <w:pPr>
        <w:pStyle w:val="Odstavecseseznamem"/>
        <w:numPr>
          <w:ilvl w:val="0"/>
          <w:numId w:val="22"/>
        </w:numPr>
        <w:ind w:left="142" w:hanging="153"/>
        <w:jc w:val="both"/>
      </w:pPr>
      <w:r w:rsidRPr="00195E76">
        <w:lastRenderedPageBreak/>
        <w:t xml:space="preserve">V případě nutnosti využití kontejneru pro svoz odpadů bude umístění tohoto kontejneru konzultováno se zástupcem objednatele. K předání díla budou předány doklady o ekologické likvidaci odpadů.  </w:t>
      </w:r>
    </w:p>
    <w:p w14:paraId="03937F16" w14:textId="77777777" w:rsidR="00FA3013" w:rsidRPr="00195E76" w:rsidRDefault="00FA3013">
      <w:pPr>
        <w:pStyle w:val="Odstavecseseznamem"/>
        <w:numPr>
          <w:ilvl w:val="0"/>
          <w:numId w:val="22"/>
        </w:numPr>
        <w:ind w:left="142" w:hanging="153"/>
        <w:jc w:val="both"/>
      </w:pPr>
      <w:r w:rsidRPr="00195E76">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4C7F32A7" w14:textId="77777777" w:rsidR="00FA3013" w:rsidRPr="001B4FF1" w:rsidRDefault="00FA3013" w:rsidP="00FA3013">
      <w:pPr>
        <w:pStyle w:val="Nadpis1"/>
        <w:rPr>
          <w:sz w:val="20"/>
        </w:rPr>
      </w:pPr>
      <w:bookmarkStart w:id="20" w:name="_Toc210304130"/>
      <w:r w:rsidRPr="001B4FF1">
        <w:rPr>
          <w:sz w:val="20"/>
        </w:rPr>
        <w:t>POJIŠTĚNÍ VŮČI ŠKODÁM ZPŮSOBENÝM TŘETÍM OSOBÁM</w:t>
      </w:r>
      <w:bookmarkEnd w:id="20"/>
      <w:r w:rsidRPr="001B4FF1">
        <w:rPr>
          <w:sz w:val="20"/>
        </w:rPr>
        <w:t xml:space="preserve"> </w:t>
      </w:r>
    </w:p>
    <w:p w14:paraId="46C70B55" w14:textId="77777777" w:rsidR="00FA3013" w:rsidRPr="00195E76" w:rsidRDefault="00FA3013">
      <w:pPr>
        <w:pStyle w:val="Odstavecseseznamem"/>
        <w:numPr>
          <w:ilvl w:val="0"/>
          <w:numId w:val="23"/>
        </w:numPr>
        <w:spacing w:after="0"/>
        <w:ind w:left="142" w:hanging="153"/>
        <w:jc w:val="both"/>
      </w:pPr>
      <w:r w:rsidRPr="00195E76">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D0A8D79" w14:textId="77777777" w:rsidR="00FA3013" w:rsidRPr="00195E76" w:rsidRDefault="00FA3013">
      <w:pPr>
        <w:pStyle w:val="Odstavecseseznamem"/>
        <w:numPr>
          <w:ilvl w:val="0"/>
          <w:numId w:val="23"/>
        </w:numPr>
        <w:spacing w:after="0"/>
        <w:ind w:left="142" w:hanging="153"/>
        <w:jc w:val="both"/>
      </w:pPr>
      <w:r w:rsidRPr="00195E76">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78E253BD" w14:textId="77777777" w:rsidR="00FA3013" w:rsidRPr="001B4FF1" w:rsidRDefault="00FA3013">
      <w:pPr>
        <w:pStyle w:val="Odstavecseseznamem"/>
        <w:numPr>
          <w:ilvl w:val="0"/>
          <w:numId w:val="23"/>
        </w:numPr>
        <w:spacing w:after="0"/>
        <w:ind w:left="142" w:hanging="153"/>
        <w:jc w:val="both"/>
        <w:rPr>
          <w:color w:val="010302"/>
        </w:rPr>
      </w:pPr>
      <w:r w:rsidRPr="00195E76">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1DB3725F" w14:textId="77777777" w:rsidR="00FA3013" w:rsidRPr="001B4FF1" w:rsidRDefault="00FA3013" w:rsidP="00FA3013">
      <w:pPr>
        <w:pStyle w:val="Nadpis1"/>
        <w:rPr>
          <w:color w:val="010302"/>
          <w:sz w:val="20"/>
        </w:rPr>
      </w:pPr>
      <w:bookmarkStart w:id="21" w:name="_Toc210304131"/>
      <w:r w:rsidRPr="001B4FF1">
        <w:rPr>
          <w:sz w:val="20"/>
        </w:rPr>
        <w:t>MATERÁLY, VZORKOVÁNÍ</w:t>
      </w:r>
      <w:bookmarkEnd w:id="21"/>
    </w:p>
    <w:p w14:paraId="083771F8" w14:textId="77777777" w:rsidR="00FA3013" w:rsidRPr="00195E76" w:rsidRDefault="00FA3013">
      <w:pPr>
        <w:pStyle w:val="Odstavecseseznamem"/>
        <w:numPr>
          <w:ilvl w:val="0"/>
          <w:numId w:val="24"/>
        </w:numPr>
        <w:spacing w:after="0"/>
        <w:ind w:left="142" w:hanging="142"/>
        <w:jc w:val="both"/>
      </w:pPr>
      <w:r w:rsidRPr="00195E76">
        <w:t xml:space="preserve">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 o technických požadavcích na stavby.  </w:t>
      </w:r>
    </w:p>
    <w:p w14:paraId="521BE732" w14:textId="77777777" w:rsidR="00FA3013" w:rsidRPr="00195E76" w:rsidRDefault="00FA3013">
      <w:pPr>
        <w:pStyle w:val="Odstavecseseznamem"/>
        <w:numPr>
          <w:ilvl w:val="0"/>
          <w:numId w:val="24"/>
        </w:numPr>
        <w:spacing w:after="0"/>
        <w:ind w:left="142" w:hanging="142"/>
        <w:jc w:val="both"/>
      </w:pPr>
      <w:r w:rsidRPr="00195E76">
        <w:t xml:space="preserve">V této dokumentaci uvedené označení dodávek a materiálů tak slouží pouze k určení nejnižších standardů kvality díla. </w:t>
      </w:r>
    </w:p>
    <w:p w14:paraId="13815A89" w14:textId="77777777" w:rsidR="00FA3013" w:rsidRPr="00195E76" w:rsidRDefault="00FA3013">
      <w:pPr>
        <w:pStyle w:val="Odstavecseseznamem"/>
        <w:numPr>
          <w:ilvl w:val="0"/>
          <w:numId w:val="24"/>
        </w:numPr>
        <w:spacing w:after="0"/>
        <w:ind w:left="142" w:hanging="142"/>
        <w:jc w:val="both"/>
      </w:pPr>
      <w:r w:rsidRPr="00195E76">
        <w:t xml:space="preserve">Uchazeč může navrhnout ekvivalentní dodávky a materiály, avšak s minimálně stejnými technickými parametry, výkony a kvalitou. </w:t>
      </w:r>
    </w:p>
    <w:p w14:paraId="647AE66D" w14:textId="77777777" w:rsidR="00FA3013" w:rsidRPr="00195E76" w:rsidRDefault="00FA3013">
      <w:pPr>
        <w:pStyle w:val="Odstavecseseznamem"/>
        <w:numPr>
          <w:ilvl w:val="0"/>
          <w:numId w:val="24"/>
        </w:numPr>
        <w:spacing w:after="0"/>
        <w:ind w:left="142" w:hanging="142"/>
        <w:jc w:val="both"/>
      </w:pPr>
      <w:r w:rsidRPr="00195E76">
        <w:t xml:space="preserve">Stavební materiály nebudou používány, pokud jejich hmotnostní aktivita Radonu je větší než 120 </w:t>
      </w:r>
      <w:proofErr w:type="spellStart"/>
      <w:r w:rsidRPr="00195E76">
        <w:t>Bg</w:t>
      </w:r>
      <w:proofErr w:type="spellEnd"/>
      <w:r w:rsidRPr="00195E76">
        <w:t xml:space="preserve">/kg. </w:t>
      </w:r>
    </w:p>
    <w:p w14:paraId="59E6C753" w14:textId="77777777" w:rsidR="00FA3013" w:rsidRPr="00195E76" w:rsidRDefault="00FA3013">
      <w:pPr>
        <w:pStyle w:val="Odstavecseseznamem"/>
        <w:numPr>
          <w:ilvl w:val="0"/>
          <w:numId w:val="24"/>
        </w:numPr>
        <w:spacing w:after="0"/>
        <w:ind w:left="142" w:hanging="142"/>
        <w:jc w:val="both"/>
      </w:pPr>
      <w:r w:rsidRPr="00195E76">
        <w:t xml:space="preserve">Zhotovitel je povinen všechny výrobky před jejich zabudováním do stavby předložit k odsouhlasení </w:t>
      </w:r>
      <w:r>
        <w:t xml:space="preserve">zástupci zhotovitele, příp. </w:t>
      </w:r>
      <w:r w:rsidRPr="00195E76">
        <w:t xml:space="preserve">AD a TDO (předložit vzorky), speciálně pak vzorky všech dlažeb, obkladů, podlahových krytin, podhledů, kování, zařizovacích předmětů a dalších vybraných konstrukcí či materiálů ke schválení zástupci TDO a AD před vlastním použitím.  Zhotovitel při návrhu provádění a samotné realizaci díla minimalizuje dopad na životní prostředí, resp. podporuje trvale udržitelný rozvoj.  </w:t>
      </w:r>
    </w:p>
    <w:p w14:paraId="0579B24B" w14:textId="77777777" w:rsidR="00FA3013" w:rsidRPr="001B4FF1" w:rsidRDefault="00FA3013" w:rsidP="00FA3013">
      <w:pPr>
        <w:pStyle w:val="Nadpis1"/>
        <w:rPr>
          <w:sz w:val="20"/>
        </w:rPr>
      </w:pPr>
      <w:bookmarkStart w:id="22" w:name="_Toc210304132"/>
      <w:r w:rsidRPr="001B4FF1">
        <w:rPr>
          <w:sz w:val="20"/>
        </w:rPr>
        <w:lastRenderedPageBreak/>
        <w:t>VJEZD DO AREÁLU, PARKOVÁNÍ</w:t>
      </w:r>
      <w:bookmarkEnd w:id="22"/>
      <w:r w:rsidRPr="001B4FF1">
        <w:rPr>
          <w:sz w:val="20"/>
        </w:rPr>
        <w:t xml:space="preserve">  </w:t>
      </w:r>
    </w:p>
    <w:p w14:paraId="28B99361" w14:textId="77777777" w:rsidR="00FA3013" w:rsidRPr="001F3C8F" w:rsidRDefault="00FA3013">
      <w:pPr>
        <w:pStyle w:val="Odstavecseseznamem"/>
        <w:numPr>
          <w:ilvl w:val="0"/>
          <w:numId w:val="27"/>
        </w:numPr>
        <w:spacing w:after="0"/>
        <w:ind w:left="142" w:hanging="153"/>
        <w:jc w:val="both"/>
        <w:rPr>
          <w:color w:val="010302"/>
        </w:rPr>
      </w:pPr>
      <w:r w:rsidRPr="001F3C8F">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F3C8F">
        <w:rPr>
          <w:color w:val="000000"/>
        </w:rPr>
        <w:t xml:space="preserve">vnitřních služeb. Zhotovitel je povinen vjezdové karty vrátit objednateli do 2 pracovních dnů od předání a převzetí díla. </w:t>
      </w:r>
    </w:p>
    <w:p w14:paraId="7257C98D" w14:textId="77777777" w:rsidR="00FA3013" w:rsidRPr="001B4FF1" w:rsidRDefault="00FA3013" w:rsidP="00FA3013">
      <w:pPr>
        <w:pStyle w:val="Nadpis1"/>
        <w:rPr>
          <w:sz w:val="20"/>
        </w:rPr>
      </w:pPr>
      <w:bookmarkStart w:id="23" w:name="_Toc210304133"/>
      <w:r w:rsidRPr="001F3C8F">
        <w:rPr>
          <w:sz w:val="20"/>
        </w:rPr>
        <w:t>D</w:t>
      </w:r>
      <w:r w:rsidRPr="001B4FF1">
        <w:rPr>
          <w:sz w:val="20"/>
        </w:rPr>
        <w:t>OPRAVNÍ ZNAČENÍ</w:t>
      </w:r>
      <w:bookmarkEnd w:id="23"/>
      <w:r w:rsidRPr="001B4FF1">
        <w:rPr>
          <w:sz w:val="20"/>
        </w:rPr>
        <w:t xml:space="preserve">  </w:t>
      </w:r>
    </w:p>
    <w:p w14:paraId="2CDC13D8" w14:textId="77777777" w:rsidR="00FA3013" w:rsidRPr="00365EEE" w:rsidRDefault="00FA3013">
      <w:pPr>
        <w:pStyle w:val="Odstavecseseznamem"/>
        <w:numPr>
          <w:ilvl w:val="0"/>
          <w:numId w:val="26"/>
        </w:numPr>
        <w:spacing w:after="0"/>
        <w:ind w:left="142" w:hanging="153"/>
        <w:jc w:val="both"/>
        <w:rPr>
          <w:color w:val="010302"/>
        </w:rPr>
      </w:pPr>
      <w:r w:rsidRPr="00195E76">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365EEE">
        <w:rPr>
          <w:color w:val="FF0000"/>
        </w:rPr>
        <w:t xml:space="preserve"> </w:t>
      </w:r>
      <w:r w:rsidRPr="00195E76">
        <w:t xml:space="preserve">  </w:t>
      </w:r>
    </w:p>
    <w:p w14:paraId="11F2156C" w14:textId="77777777" w:rsidR="00FA3013" w:rsidRPr="001B4FF1" w:rsidRDefault="00FA3013" w:rsidP="00FA3013">
      <w:pPr>
        <w:pStyle w:val="Nadpis1"/>
        <w:rPr>
          <w:sz w:val="20"/>
        </w:rPr>
      </w:pPr>
      <w:bookmarkStart w:id="24" w:name="_Toc210304134"/>
      <w:r w:rsidRPr="001B4FF1">
        <w:rPr>
          <w:sz w:val="20"/>
        </w:rPr>
        <w:t>NÁKLADY NA PODMÍNKY REALIZACE</w:t>
      </w:r>
      <w:bookmarkEnd w:id="24"/>
      <w:r w:rsidRPr="001B4FF1">
        <w:rPr>
          <w:sz w:val="20"/>
        </w:rPr>
        <w:t xml:space="preserve"> </w:t>
      </w:r>
    </w:p>
    <w:p w14:paraId="0F2C7C72" w14:textId="77777777" w:rsidR="00FA3013" w:rsidRPr="00195E76" w:rsidRDefault="00FA3013">
      <w:pPr>
        <w:pStyle w:val="Odstavecseseznamem"/>
        <w:numPr>
          <w:ilvl w:val="0"/>
          <w:numId w:val="25"/>
        </w:numPr>
        <w:spacing w:after="0"/>
        <w:ind w:left="142" w:hanging="153"/>
        <w:jc w:val="both"/>
      </w:pPr>
      <w:r w:rsidRPr="00195E76">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38AEDB56" w14:textId="77777777" w:rsidR="00FA3013" w:rsidRPr="00365EEE" w:rsidRDefault="00FA3013">
      <w:pPr>
        <w:pStyle w:val="Odstavecseseznamem"/>
        <w:numPr>
          <w:ilvl w:val="0"/>
          <w:numId w:val="25"/>
        </w:numPr>
        <w:spacing w:after="0"/>
        <w:ind w:left="142" w:hanging="153"/>
        <w:jc w:val="both"/>
        <w:rPr>
          <w:color w:val="010302"/>
        </w:rPr>
      </w:pPr>
      <w:r w:rsidRPr="00195E76">
        <w:rPr>
          <w:noProof/>
        </w:rPr>
        <w:t xml:space="preserve">V části, ve které se obsah této přílohy liší od obsahu samotné smlouvy, mají ustanovení smlouvy přednost před ustanoveními této přílohy. </w:t>
      </w:r>
    </w:p>
    <w:p w14:paraId="27213561" w14:textId="77777777" w:rsidR="00FA3013" w:rsidRDefault="00FA3013" w:rsidP="00FA3013"/>
    <w:p w14:paraId="21A125CF"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3E342BEC" w14:textId="77777777" w:rsidR="00984FBB" w:rsidRPr="00195E76" w:rsidRDefault="00984FBB" w:rsidP="00984FBB">
      <w:pPr>
        <w:pStyle w:val="Normlnweb"/>
        <w:shd w:val="clear" w:color="auto" w:fill="FFFFFF"/>
        <w:rPr>
          <w:rFonts w:asciiTheme="minorHAnsi" w:hAnsiTheme="minorHAnsi" w:cstheme="minorHAnsi"/>
        </w:rPr>
      </w:pPr>
    </w:p>
    <w:p w14:paraId="7285DFA3" w14:textId="77777777" w:rsidR="004A34D1" w:rsidRDefault="004A34D1" w:rsidP="00984FBB">
      <w:pPr>
        <w:pStyle w:val="Normlnweb"/>
        <w:shd w:val="clear" w:color="auto" w:fill="FFFFFF"/>
        <w:rPr>
          <w:rFonts w:asciiTheme="minorHAnsi" w:hAnsiTheme="minorHAnsi" w:cstheme="minorHAnsi"/>
        </w:rPr>
      </w:pPr>
    </w:p>
    <w:p w14:paraId="371B5478" w14:textId="77777777" w:rsidR="001F3C8F" w:rsidRDefault="001F3C8F" w:rsidP="00984FBB">
      <w:pPr>
        <w:pStyle w:val="Normlnweb"/>
        <w:shd w:val="clear" w:color="auto" w:fill="FFFFFF"/>
        <w:rPr>
          <w:rFonts w:asciiTheme="minorHAnsi" w:hAnsiTheme="minorHAnsi" w:cstheme="minorHAnsi"/>
        </w:rPr>
      </w:pPr>
    </w:p>
    <w:p w14:paraId="57276FB4" w14:textId="77777777" w:rsidR="00B053A6" w:rsidRDefault="00B053A6" w:rsidP="00237719">
      <w:pPr>
        <w:pStyle w:val="Normlnweb"/>
        <w:shd w:val="clear" w:color="auto" w:fill="FFFFFF"/>
        <w:jc w:val="right"/>
        <w:rPr>
          <w:rFonts w:asciiTheme="minorHAnsi" w:hAnsiTheme="minorHAnsi" w:cstheme="minorHAnsi"/>
          <w:b/>
          <w:bCs/>
          <w:u w:val="single"/>
        </w:rPr>
      </w:pPr>
    </w:p>
    <w:p w14:paraId="40241BF3" w14:textId="77777777" w:rsidR="00B053A6" w:rsidRDefault="00B053A6" w:rsidP="00237719">
      <w:pPr>
        <w:pStyle w:val="Normlnweb"/>
        <w:shd w:val="clear" w:color="auto" w:fill="FFFFFF"/>
        <w:jc w:val="right"/>
        <w:rPr>
          <w:rFonts w:asciiTheme="minorHAnsi" w:hAnsiTheme="minorHAnsi" w:cstheme="minorHAnsi"/>
          <w:b/>
          <w:bCs/>
          <w:u w:val="single"/>
        </w:rPr>
      </w:pPr>
    </w:p>
    <w:p w14:paraId="6DADF55B" w14:textId="77777777" w:rsidR="00E9463B" w:rsidRDefault="00E9463B" w:rsidP="00237719">
      <w:pPr>
        <w:pStyle w:val="Normlnweb"/>
        <w:shd w:val="clear" w:color="auto" w:fill="FFFFFF"/>
        <w:jc w:val="right"/>
        <w:rPr>
          <w:rFonts w:asciiTheme="minorHAnsi" w:hAnsiTheme="minorHAnsi" w:cstheme="minorHAnsi"/>
          <w:b/>
          <w:bCs/>
          <w:u w:val="single"/>
        </w:rPr>
      </w:pPr>
    </w:p>
    <w:p w14:paraId="3A596CAB" w14:textId="77777777" w:rsidR="00E9463B" w:rsidRDefault="00E9463B" w:rsidP="00237719">
      <w:pPr>
        <w:pStyle w:val="Normlnweb"/>
        <w:shd w:val="clear" w:color="auto" w:fill="FFFFFF"/>
        <w:jc w:val="right"/>
        <w:rPr>
          <w:rFonts w:asciiTheme="minorHAnsi" w:hAnsiTheme="minorHAnsi" w:cstheme="minorHAnsi"/>
          <w:b/>
          <w:bCs/>
          <w:u w:val="single"/>
        </w:rPr>
      </w:pPr>
    </w:p>
    <w:p w14:paraId="184CC1F2" w14:textId="77777777" w:rsidR="00E9463B" w:rsidRDefault="00E9463B" w:rsidP="00237719">
      <w:pPr>
        <w:pStyle w:val="Normlnweb"/>
        <w:shd w:val="clear" w:color="auto" w:fill="FFFFFF"/>
        <w:jc w:val="right"/>
        <w:rPr>
          <w:rFonts w:asciiTheme="minorHAnsi" w:hAnsiTheme="minorHAnsi" w:cstheme="minorHAnsi"/>
          <w:b/>
          <w:bCs/>
          <w:u w:val="single"/>
        </w:rPr>
      </w:pPr>
    </w:p>
    <w:p w14:paraId="7FEB1F81" w14:textId="77777777" w:rsidR="00E9463B" w:rsidRDefault="00E9463B" w:rsidP="00237719">
      <w:pPr>
        <w:pStyle w:val="Normlnweb"/>
        <w:shd w:val="clear" w:color="auto" w:fill="FFFFFF"/>
        <w:jc w:val="right"/>
        <w:rPr>
          <w:rFonts w:asciiTheme="minorHAnsi" w:hAnsiTheme="minorHAnsi" w:cstheme="minorHAnsi"/>
          <w:b/>
          <w:bCs/>
          <w:u w:val="single"/>
        </w:rPr>
      </w:pPr>
    </w:p>
    <w:p w14:paraId="66C58E8C" w14:textId="77777777" w:rsidR="00E9463B" w:rsidRDefault="00E9463B" w:rsidP="00237719">
      <w:pPr>
        <w:pStyle w:val="Normlnweb"/>
        <w:shd w:val="clear" w:color="auto" w:fill="FFFFFF"/>
        <w:jc w:val="right"/>
        <w:rPr>
          <w:rFonts w:asciiTheme="minorHAnsi" w:hAnsiTheme="minorHAnsi" w:cstheme="minorHAnsi"/>
          <w:b/>
          <w:bCs/>
          <w:u w:val="single"/>
        </w:rPr>
      </w:pPr>
    </w:p>
    <w:p w14:paraId="7BC78512" w14:textId="77777777" w:rsidR="00E9463B" w:rsidRDefault="00E9463B" w:rsidP="00237719">
      <w:pPr>
        <w:pStyle w:val="Normlnweb"/>
        <w:shd w:val="clear" w:color="auto" w:fill="FFFFFF"/>
        <w:jc w:val="right"/>
        <w:rPr>
          <w:rFonts w:asciiTheme="minorHAnsi" w:hAnsiTheme="minorHAnsi" w:cstheme="minorHAnsi"/>
          <w:b/>
          <w:bCs/>
          <w:u w:val="single"/>
        </w:rPr>
      </w:pPr>
    </w:p>
    <w:p w14:paraId="7C779DE3" w14:textId="77777777" w:rsidR="00E9463B" w:rsidRDefault="00E9463B" w:rsidP="00237719">
      <w:pPr>
        <w:pStyle w:val="Normlnweb"/>
        <w:shd w:val="clear" w:color="auto" w:fill="FFFFFF"/>
        <w:jc w:val="right"/>
        <w:rPr>
          <w:rFonts w:asciiTheme="minorHAnsi" w:hAnsiTheme="minorHAnsi" w:cstheme="minorHAnsi"/>
          <w:b/>
          <w:bCs/>
          <w:u w:val="single"/>
        </w:rPr>
      </w:pPr>
    </w:p>
    <w:p w14:paraId="21588E49" w14:textId="77777777" w:rsidR="00E9463B" w:rsidRDefault="00E9463B" w:rsidP="00237719">
      <w:pPr>
        <w:pStyle w:val="Normlnweb"/>
        <w:shd w:val="clear" w:color="auto" w:fill="FFFFFF"/>
        <w:jc w:val="right"/>
        <w:rPr>
          <w:rFonts w:asciiTheme="minorHAnsi" w:hAnsiTheme="minorHAnsi" w:cstheme="minorHAnsi"/>
          <w:b/>
          <w:bCs/>
          <w:u w:val="single"/>
        </w:rPr>
      </w:pPr>
    </w:p>
    <w:p w14:paraId="7B74A276" w14:textId="77777777" w:rsidR="00E9463B" w:rsidRDefault="00E9463B" w:rsidP="00237719">
      <w:pPr>
        <w:pStyle w:val="Normlnweb"/>
        <w:shd w:val="clear" w:color="auto" w:fill="FFFFFF"/>
        <w:jc w:val="right"/>
        <w:rPr>
          <w:rFonts w:asciiTheme="minorHAnsi" w:hAnsiTheme="minorHAnsi" w:cstheme="minorHAnsi"/>
          <w:b/>
          <w:bCs/>
          <w:u w:val="single"/>
        </w:rPr>
      </w:pPr>
    </w:p>
    <w:p w14:paraId="6C0021D6" w14:textId="77777777" w:rsidR="00E9463B" w:rsidRDefault="00E9463B" w:rsidP="00237719">
      <w:pPr>
        <w:pStyle w:val="Normlnweb"/>
        <w:shd w:val="clear" w:color="auto" w:fill="FFFFFF"/>
        <w:jc w:val="right"/>
        <w:rPr>
          <w:rFonts w:asciiTheme="minorHAnsi" w:hAnsiTheme="minorHAnsi" w:cstheme="minorHAnsi"/>
          <w:b/>
          <w:bCs/>
          <w:u w:val="single"/>
        </w:rPr>
      </w:pPr>
    </w:p>
    <w:p w14:paraId="2DC6D4A9" w14:textId="77777777" w:rsidR="00E9463B" w:rsidRDefault="00E9463B" w:rsidP="00237719">
      <w:pPr>
        <w:pStyle w:val="Normlnweb"/>
        <w:shd w:val="clear" w:color="auto" w:fill="FFFFFF"/>
        <w:jc w:val="right"/>
        <w:rPr>
          <w:rFonts w:asciiTheme="minorHAnsi" w:hAnsiTheme="minorHAnsi" w:cstheme="minorHAnsi"/>
          <w:b/>
          <w:bCs/>
          <w:u w:val="single"/>
        </w:rPr>
      </w:pPr>
    </w:p>
    <w:p w14:paraId="08E6CC1F" w14:textId="77777777" w:rsidR="00E9463B" w:rsidRDefault="00E9463B" w:rsidP="00237719">
      <w:pPr>
        <w:pStyle w:val="Normlnweb"/>
        <w:shd w:val="clear" w:color="auto" w:fill="FFFFFF"/>
        <w:jc w:val="right"/>
        <w:rPr>
          <w:rFonts w:asciiTheme="minorHAnsi" w:hAnsiTheme="minorHAnsi" w:cstheme="minorHAnsi"/>
          <w:b/>
          <w:bCs/>
          <w:u w:val="single"/>
        </w:rPr>
      </w:pPr>
    </w:p>
    <w:p w14:paraId="1944293D" w14:textId="77777777" w:rsidR="00E9463B" w:rsidRDefault="00E9463B" w:rsidP="00237719">
      <w:pPr>
        <w:pStyle w:val="Normlnweb"/>
        <w:shd w:val="clear" w:color="auto" w:fill="FFFFFF"/>
        <w:jc w:val="right"/>
        <w:rPr>
          <w:rFonts w:asciiTheme="minorHAnsi" w:hAnsiTheme="minorHAnsi" w:cstheme="minorHAnsi"/>
          <w:b/>
          <w:bCs/>
          <w:u w:val="single"/>
        </w:rPr>
      </w:pPr>
    </w:p>
    <w:p w14:paraId="7408F9DF" w14:textId="77777777" w:rsidR="00E9463B" w:rsidRDefault="00E9463B" w:rsidP="00237719">
      <w:pPr>
        <w:pStyle w:val="Normlnweb"/>
        <w:shd w:val="clear" w:color="auto" w:fill="FFFFFF"/>
        <w:jc w:val="right"/>
        <w:rPr>
          <w:rFonts w:asciiTheme="minorHAnsi" w:hAnsiTheme="minorHAnsi" w:cstheme="minorHAnsi"/>
          <w:b/>
          <w:bCs/>
          <w:u w:val="single"/>
        </w:rPr>
      </w:pPr>
    </w:p>
    <w:p w14:paraId="5C89FFA1" w14:textId="77777777" w:rsidR="00E9463B" w:rsidRDefault="00E9463B" w:rsidP="00237719">
      <w:pPr>
        <w:pStyle w:val="Normlnweb"/>
        <w:shd w:val="clear" w:color="auto" w:fill="FFFFFF"/>
        <w:jc w:val="right"/>
        <w:rPr>
          <w:rFonts w:asciiTheme="minorHAnsi" w:hAnsiTheme="minorHAnsi" w:cstheme="minorHAnsi"/>
          <w:b/>
          <w:bCs/>
          <w:u w:val="single"/>
        </w:rPr>
      </w:pPr>
    </w:p>
    <w:p w14:paraId="44175973" w14:textId="77777777" w:rsidR="00E9463B" w:rsidRDefault="00E9463B" w:rsidP="00237719">
      <w:pPr>
        <w:pStyle w:val="Normlnweb"/>
        <w:shd w:val="clear" w:color="auto" w:fill="FFFFFF"/>
        <w:jc w:val="right"/>
        <w:rPr>
          <w:rFonts w:asciiTheme="minorHAnsi" w:hAnsiTheme="minorHAnsi" w:cstheme="minorHAnsi"/>
          <w:b/>
          <w:bCs/>
          <w:u w:val="single"/>
        </w:rPr>
      </w:pPr>
    </w:p>
    <w:p w14:paraId="720FDD55" w14:textId="77777777" w:rsidR="00B053A6" w:rsidRDefault="00B053A6" w:rsidP="00237719">
      <w:pPr>
        <w:pStyle w:val="Normlnweb"/>
        <w:shd w:val="clear" w:color="auto" w:fill="FFFFFF"/>
        <w:jc w:val="right"/>
        <w:rPr>
          <w:rFonts w:asciiTheme="minorHAnsi" w:hAnsiTheme="minorHAnsi" w:cstheme="minorHAnsi"/>
          <w:b/>
          <w:bCs/>
          <w:u w:val="single"/>
        </w:rPr>
      </w:pPr>
    </w:p>
    <w:p w14:paraId="6960900D" w14:textId="77777777" w:rsidR="00B053A6" w:rsidRDefault="00B053A6" w:rsidP="00237719">
      <w:pPr>
        <w:pStyle w:val="Normlnweb"/>
        <w:shd w:val="clear" w:color="auto" w:fill="FFFFFF"/>
        <w:jc w:val="right"/>
        <w:rPr>
          <w:rFonts w:asciiTheme="minorHAnsi" w:hAnsiTheme="minorHAnsi" w:cstheme="minorHAnsi"/>
          <w:b/>
          <w:bCs/>
          <w:u w:val="single"/>
        </w:rPr>
      </w:pPr>
    </w:p>
    <w:p w14:paraId="70AB0CE0" w14:textId="65D58D87" w:rsidR="006D5743" w:rsidRPr="00237719" w:rsidRDefault="006D5743"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C219A3">
        <w:rPr>
          <w:rFonts w:asciiTheme="minorHAnsi" w:hAnsiTheme="minorHAnsi" w:cstheme="minorHAnsi"/>
          <w:b/>
          <w:u w:val="single"/>
        </w:rPr>
        <w:t>2</w:t>
      </w:r>
      <w:r w:rsidRPr="00237719">
        <w:rPr>
          <w:rFonts w:asciiTheme="minorHAnsi" w:hAnsiTheme="minorHAnsi" w:cstheme="minorHAnsi"/>
          <w:b/>
          <w:u w:val="single"/>
        </w:rPr>
        <w:t>:</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7719" w:rsidRDefault="00976615" w:rsidP="00BF5E31">
      <w:pPr>
        <w:pStyle w:val="Normlnweb"/>
        <w:shd w:val="clear" w:color="auto" w:fill="FFFFFF"/>
        <w:rPr>
          <w:rFonts w:asciiTheme="minorHAnsi" w:hAnsiTheme="minorHAnsi" w:cstheme="minorHAnsi"/>
          <w:b/>
          <w:bCs/>
        </w:rPr>
      </w:pPr>
      <w:r w:rsidRPr="00237719">
        <w:rPr>
          <w:rFonts w:asciiTheme="minorHAnsi" w:hAnsiTheme="minorHAnsi" w:cstheme="minorHAnsi"/>
          <w:b/>
          <w:bCs/>
        </w:rPr>
        <w:t>P</w:t>
      </w:r>
      <w:r w:rsidR="00965DC0" w:rsidRPr="00237719">
        <w:rPr>
          <w:rFonts w:asciiTheme="minorHAnsi" w:hAnsiTheme="minorHAnsi" w:cstheme="minorHAnsi"/>
          <w:b/>
          <w:bCs/>
        </w:rPr>
        <w:t>oložkový rozpočet zhotovitele</w:t>
      </w:r>
      <w:r w:rsidR="00BF5E31" w:rsidRPr="00237719">
        <w:rPr>
          <w:rFonts w:asciiTheme="minorHAnsi" w:hAnsiTheme="minorHAnsi" w:cstheme="minorHAnsi"/>
          <w:b/>
          <w:bCs/>
        </w:rPr>
        <w:t xml:space="preserve"> </w:t>
      </w:r>
    </w:p>
    <w:p w14:paraId="6B0DF69A" w14:textId="77777777" w:rsidR="00D918BB" w:rsidRPr="00237719" w:rsidRDefault="00445873" w:rsidP="001B0059">
      <w:pPr>
        <w:spacing w:after="0" w:line="240" w:lineRule="auto"/>
        <w:rPr>
          <w:rFonts w:asciiTheme="minorHAnsi" w:hAnsiTheme="minorHAnsi" w:cstheme="minorHAnsi"/>
        </w:rPr>
      </w:pPr>
      <w:r w:rsidRPr="00237719">
        <w:rPr>
          <w:rFonts w:asciiTheme="minorHAnsi" w:hAnsiTheme="minorHAnsi" w:cstheme="minorHAnsi"/>
          <w:i/>
        </w:rPr>
        <w:t>(vyplní zhotovitel)</w:t>
      </w:r>
    </w:p>
    <w:p w14:paraId="3439B75F" w14:textId="77777777" w:rsidR="00C219A3" w:rsidRDefault="00C219A3">
      <w:pPr>
        <w:spacing w:after="0" w:line="240" w:lineRule="auto"/>
        <w:rPr>
          <w:rFonts w:asciiTheme="minorHAnsi" w:hAnsiTheme="minorHAnsi" w:cstheme="minorHAnsi"/>
          <w:b/>
          <w:sz w:val="24"/>
          <w:szCs w:val="24"/>
          <w:u w:val="single"/>
        </w:rPr>
      </w:pPr>
    </w:p>
    <w:p w14:paraId="1D0E314F" w14:textId="77777777" w:rsidR="00C219A3" w:rsidRDefault="00C219A3">
      <w:pPr>
        <w:spacing w:after="0" w:line="240" w:lineRule="auto"/>
        <w:rPr>
          <w:rFonts w:asciiTheme="minorHAnsi" w:hAnsiTheme="minorHAnsi" w:cstheme="minorHAnsi"/>
          <w:b/>
          <w:sz w:val="24"/>
          <w:szCs w:val="24"/>
          <w:u w:val="single"/>
        </w:rPr>
      </w:pPr>
    </w:p>
    <w:p w14:paraId="70AE6C4F" w14:textId="77777777" w:rsidR="00C219A3" w:rsidRDefault="00C219A3">
      <w:pPr>
        <w:spacing w:after="0" w:line="240" w:lineRule="auto"/>
        <w:rPr>
          <w:rFonts w:asciiTheme="minorHAnsi" w:hAnsiTheme="minorHAnsi" w:cstheme="minorHAnsi"/>
          <w:b/>
          <w:sz w:val="24"/>
          <w:szCs w:val="24"/>
          <w:u w:val="single"/>
        </w:rPr>
      </w:pPr>
    </w:p>
    <w:p w14:paraId="7603F586" w14:textId="77777777" w:rsidR="00C219A3" w:rsidRDefault="00C219A3">
      <w:pPr>
        <w:spacing w:after="0" w:line="240" w:lineRule="auto"/>
        <w:rPr>
          <w:rFonts w:asciiTheme="minorHAnsi" w:hAnsiTheme="minorHAnsi" w:cstheme="minorHAnsi"/>
          <w:b/>
          <w:sz w:val="24"/>
          <w:szCs w:val="24"/>
          <w:u w:val="single"/>
        </w:rPr>
      </w:pPr>
    </w:p>
    <w:p w14:paraId="3DA06270" w14:textId="77777777" w:rsidR="00C219A3" w:rsidRDefault="00C219A3">
      <w:pPr>
        <w:spacing w:after="0" w:line="240" w:lineRule="auto"/>
        <w:rPr>
          <w:rFonts w:asciiTheme="minorHAnsi" w:hAnsiTheme="minorHAnsi" w:cstheme="minorHAnsi"/>
          <w:b/>
          <w:sz w:val="24"/>
          <w:szCs w:val="24"/>
          <w:u w:val="single"/>
        </w:rPr>
      </w:pPr>
    </w:p>
    <w:p w14:paraId="42F30754" w14:textId="77777777" w:rsidR="00C219A3" w:rsidRDefault="00C219A3">
      <w:pPr>
        <w:spacing w:after="0" w:line="240" w:lineRule="auto"/>
        <w:rPr>
          <w:rFonts w:asciiTheme="minorHAnsi" w:hAnsiTheme="minorHAnsi" w:cstheme="minorHAnsi"/>
          <w:b/>
          <w:sz w:val="24"/>
          <w:szCs w:val="24"/>
          <w:u w:val="single"/>
        </w:rPr>
      </w:pPr>
    </w:p>
    <w:p w14:paraId="70AE7B52" w14:textId="77777777" w:rsidR="00C219A3" w:rsidRDefault="00C219A3">
      <w:pPr>
        <w:spacing w:after="0" w:line="240" w:lineRule="auto"/>
        <w:rPr>
          <w:rFonts w:asciiTheme="minorHAnsi" w:hAnsiTheme="minorHAnsi" w:cstheme="minorHAnsi"/>
          <w:b/>
          <w:sz w:val="24"/>
          <w:szCs w:val="24"/>
          <w:u w:val="single"/>
        </w:rPr>
      </w:pPr>
    </w:p>
    <w:p w14:paraId="430EA519" w14:textId="77777777" w:rsidR="00C219A3" w:rsidRDefault="00C219A3">
      <w:pPr>
        <w:spacing w:after="0" w:line="240" w:lineRule="auto"/>
        <w:rPr>
          <w:rFonts w:asciiTheme="minorHAnsi" w:hAnsiTheme="minorHAnsi" w:cstheme="minorHAnsi"/>
          <w:b/>
          <w:sz w:val="24"/>
          <w:szCs w:val="24"/>
          <w:u w:val="single"/>
        </w:rPr>
      </w:pPr>
    </w:p>
    <w:p w14:paraId="76070C33" w14:textId="77777777" w:rsidR="00C219A3" w:rsidRDefault="00C219A3">
      <w:pPr>
        <w:spacing w:after="0" w:line="240" w:lineRule="auto"/>
        <w:rPr>
          <w:rFonts w:asciiTheme="minorHAnsi" w:hAnsiTheme="minorHAnsi" w:cstheme="minorHAnsi"/>
          <w:b/>
          <w:sz w:val="24"/>
          <w:szCs w:val="24"/>
          <w:u w:val="single"/>
        </w:rPr>
      </w:pPr>
    </w:p>
    <w:p w14:paraId="53FAA7F9" w14:textId="77777777" w:rsidR="00C219A3" w:rsidRDefault="00C219A3">
      <w:pPr>
        <w:spacing w:after="0" w:line="240" w:lineRule="auto"/>
        <w:rPr>
          <w:rFonts w:asciiTheme="minorHAnsi" w:hAnsiTheme="minorHAnsi" w:cstheme="minorHAnsi"/>
          <w:b/>
          <w:sz w:val="24"/>
          <w:szCs w:val="24"/>
          <w:u w:val="single"/>
        </w:rPr>
      </w:pPr>
    </w:p>
    <w:p w14:paraId="08B34799" w14:textId="77777777" w:rsidR="00C219A3" w:rsidRDefault="00C219A3">
      <w:pPr>
        <w:spacing w:after="0" w:line="240" w:lineRule="auto"/>
        <w:rPr>
          <w:rFonts w:asciiTheme="minorHAnsi" w:hAnsiTheme="minorHAnsi" w:cstheme="minorHAnsi"/>
          <w:b/>
          <w:sz w:val="24"/>
          <w:szCs w:val="24"/>
          <w:u w:val="single"/>
        </w:rPr>
      </w:pPr>
    </w:p>
    <w:p w14:paraId="6B47DF48" w14:textId="77777777" w:rsidR="00C219A3" w:rsidRDefault="00C219A3">
      <w:pPr>
        <w:spacing w:after="0" w:line="240" w:lineRule="auto"/>
        <w:rPr>
          <w:rFonts w:asciiTheme="minorHAnsi" w:hAnsiTheme="minorHAnsi" w:cstheme="minorHAnsi"/>
          <w:b/>
          <w:sz w:val="24"/>
          <w:szCs w:val="24"/>
          <w:u w:val="single"/>
        </w:rPr>
      </w:pPr>
    </w:p>
    <w:p w14:paraId="23E39597" w14:textId="77777777" w:rsidR="00C219A3" w:rsidRDefault="00C219A3">
      <w:pPr>
        <w:spacing w:after="0" w:line="240" w:lineRule="auto"/>
        <w:rPr>
          <w:rFonts w:asciiTheme="minorHAnsi" w:hAnsiTheme="minorHAnsi" w:cstheme="minorHAnsi"/>
          <w:b/>
          <w:sz w:val="24"/>
          <w:szCs w:val="24"/>
          <w:u w:val="single"/>
        </w:rPr>
      </w:pPr>
    </w:p>
    <w:p w14:paraId="17C0F9E2" w14:textId="77777777" w:rsidR="00C219A3" w:rsidRDefault="00C219A3">
      <w:pPr>
        <w:spacing w:after="0" w:line="240" w:lineRule="auto"/>
        <w:rPr>
          <w:rFonts w:asciiTheme="minorHAnsi" w:hAnsiTheme="minorHAnsi" w:cstheme="minorHAnsi"/>
          <w:b/>
          <w:sz w:val="24"/>
          <w:szCs w:val="24"/>
          <w:u w:val="single"/>
        </w:rPr>
      </w:pPr>
    </w:p>
    <w:p w14:paraId="4C47D247" w14:textId="77777777" w:rsidR="00C219A3" w:rsidRDefault="00C219A3">
      <w:pPr>
        <w:spacing w:after="0" w:line="240" w:lineRule="auto"/>
        <w:rPr>
          <w:rFonts w:asciiTheme="minorHAnsi" w:hAnsiTheme="minorHAnsi" w:cstheme="minorHAnsi"/>
          <w:b/>
          <w:sz w:val="24"/>
          <w:szCs w:val="24"/>
          <w:u w:val="single"/>
        </w:rPr>
      </w:pPr>
    </w:p>
    <w:p w14:paraId="0A21C713" w14:textId="77777777" w:rsidR="00C219A3" w:rsidRDefault="00C219A3">
      <w:pPr>
        <w:spacing w:after="0" w:line="240" w:lineRule="auto"/>
        <w:rPr>
          <w:rFonts w:asciiTheme="minorHAnsi" w:hAnsiTheme="minorHAnsi" w:cstheme="minorHAnsi"/>
          <w:b/>
          <w:sz w:val="24"/>
          <w:szCs w:val="24"/>
          <w:u w:val="single"/>
        </w:rPr>
      </w:pPr>
    </w:p>
    <w:p w14:paraId="1E0A5E1E" w14:textId="77777777" w:rsidR="00C219A3" w:rsidRDefault="00C219A3">
      <w:pPr>
        <w:spacing w:after="0" w:line="240" w:lineRule="auto"/>
        <w:rPr>
          <w:rFonts w:asciiTheme="minorHAnsi" w:hAnsiTheme="minorHAnsi" w:cstheme="minorHAnsi"/>
          <w:b/>
          <w:sz w:val="24"/>
          <w:szCs w:val="24"/>
          <w:u w:val="single"/>
        </w:rPr>
      </w:pPr>
    </w:p>
    <w:p w14:paraId="5E97DDCD" w14:textId="77777777" w:rsidR="00C219A3" w:rsidRDefault="00C219A3">
      <w:pPr>
        <w:spacing w:after="0" w:line="240" w:lineRule="auto"/>
        <w:rPr>
          <w:rFonts w:asciiTheme="minorHAnsi" w:hAnsiTheme="minorHAnsi" w:cstheme="minorHAnsi"/>
          <w:b/>
          <w:sz w:val="24"/>
          <w:szCs w:val="24"/>
          <w:u w:val="single"/>
        </w:rPr>
      </w:pPr>
    </w:p>
    <w:p w14:paraId="3C42AC97" w14:textId="77777777" w:rsidR="00C219A3" w:rsidRDefault="00C219A3">
      <w:pPr>
        <w:spacing w:after="0" w:line="240" w:lineRule="auto"/>
        <w:rPr>
          <w:rFonts w:asciiTheme="minorHAnsi" w:hAnsiTheme="minorHAnsi" w:cstheme="minorHAnsi"/>
          <w:b/>
          <w:sz w:val="24"/>
          <w:szCs w:val="24"/>
          <w:u w:val="single"/>
        </w:rPr>
      </w:pPr>
    </w:p>
    <w:p w14:paraId="19732838" w14:textId="77777777" w:rsidR="00C219A3" w:rsidRDefault="00C219A3">
      <w:pPr>
        <w:spacing w:after="0" w:line="240" w:lineRule="auto"/>
        <w:rPr>
          <w:rFonts w:asciiTheme="minorHAnsi" w:hAnsiTheme="minorHAnsi" w:cstheme="minorHAnsi"/>
          <w:b/>
          <w:sz w:val="24"/>
          <w:szCs w:val="24"/>
          <w:u w:val="single"/>
        </w:rPr>
      </w:pPr>
    </w:p>
    <w:p w14:paraId="6E260AF2" w14:textId="77777777" w:rsidR="00C219A3" w:rsidRDefault="00C219A3">
      <w:pPr>
        <w:spacing w:after="0" w:line="240" w:lineRule="auto"/>
        <w:rPr>
          <w:rFonts w:asciiTheme="minorHAnsi" w:hAnsiTheme="minorHAnsi" w:cstheme="minorHAnsi"/>
          <w:b/>
          <w:sz w:val="24"/>
          <w:szCs w:val="24"/>
          <w:u w:val="single"/>
        </w:rPr>
      </w:pPr>
    </w:p>
    <w:p w14:paraId="51CDAFF9" w14:textId="77777777" w:rsidR="00C219A3" w:rsidRDefault="00C219A3">
      <w:pPr>
        <w:spacing w:after="0" w:line="240" w:lineRule="auto"/>
        <w:rPr>
          <w:rFonts w:asciiTheme="minorHAnsi" w:hAnsiTheme="minorHAnsi" w:cstheme="minorHAnsi"/>
          <w:b/>
          <w:sz w:val="24"/>
          <w:szCs w:val="24"/>
          <w:u w:val="single"/>
        </w:rPr>
      </w:pPr>
    </w:p>
    <w:p w14:paraId="177D98E9" w14:textId="77777777" w:rsidR="00C219A3" w:rsidRDefault="00C219A3">
      <w:pPr>
        <w:spacing w:after="0" w:line="240" w:lineRule="auto"/>
        <w:rPr>
          <w:rFonts w:asciiTheme="minorHAnsi" w:hAnsiTheme="minorHAnsi" w:cstheme="minorHAnsi"/>
          <w:b/>
          <w:sz w:val="24"/>
          <w:szCs w:val="24"/>
          <w:u w:val="single"/>
        </w:rPr>
      </w:pPr>
    </w:p>
    <w:p w14:paraId="1F52D8B0" w14:textId="77777777" w:rsidR="00C219A3" w:rsidRDefault="00C219A3">
      <w:pPr>
        <w:spacing w:after="0" w:line="240" w:lineRule="auto"/>
        <w:rPr>
          <w:rFonts w:asciiTheme="minorHAnsi" w:hAnsiTheme="minorHAnsi" w:cstheme="minorHAnsi"/>
          <w:b/>
          <w:sz w:val="24"/>
          <w:szCs w:val="24"/>
          <w:u w:val="single"/>
        </w:rPr>
      </w:pPr>
    </w:p>
    <w:p w14:paraId="2F3C8C54" w14:textId="77777777" w:rsidR="00C219A3" w:rsidRDefault="00C219A3">
      <w:pPr>
        <w:spacing w:after="0" w:line="240" w:lineRule="auto"/>
        <w:rPr>
          <w:rFonts w:asciiTheme="minorHAnsi" w:hAnsiTheme="minorHAnsi" w:cstheme="minorHAnsi"/>
          <w:b/>
          <w:sz w:val="24"/>
          <w:szCs w:val="24"/>
          <w:u w:val="single"/>
        </w:rPr>
      </w:pPr>
    </w:p>
    <w:p w14:paraId="73D05F6A" w14:textId="77777777" w:rsidR="00C219A3" w:rsidRDefault="00C219A3">
      <w:pPr>
        <w:spacing w:after="0" w:line="240" w:lineRule="auto"/>
        <w:rPr>
          <w:rFonts w:asciiTheme="minorHAnsi" w:hAnsiTheme="minorHAnsi" w:cstheme="minorHAnsi"/>
          <w:b/>
          <w:sz w:val="24"/>
          <w:szCs w:val="24"/>
          <w:u w:val="single"/>
        </w:rPr>
      </w:pPr>
    </w:p>
    <w:p w14:paraId="6299B82D" w14:textId="77777777" w:rsidR="00C219A3" w:rsidRDefault="00C219A3">
      <w:pPr>
        <w:spacing w:after="0" w:line="240" w:lineRule="auto"/>
        <w:rPr>
          <w:rFonts w:asciiTheme="minorHAnsi" w:hAnsiTheme="minorHAnsi" w:cstheme="minorHAnsi"/>
          <w:b/>
          <w:sz w:val="24"/>
          <w:szCs w:val="24"/>
          <w:u w:val="single"/>
        </w:rPr>
      </w:pPr>
    </w:p>
    <w:p w14:paraId="0DBB2007" w14:textId="77777777" w:rsidR="00C219A3" w:rsidRDefault="00C219A3">
      <w:pPr>
        <w:spacing w:after="0" w:line="240" w:lineRule="auto"/>
        <w:rPr>
          <w:rFonts w:asciiTheme="minorHAnsi" w:hAnsiTheme="minorHAnsi" w:cstheme="minorHAnsi"/>
          <w:b/>
          <w:sz w:val="24"/>
          <w:szCs w:val="24"/>
          <w:u w:val="single"/>
        </w:rPr>
      </w:pPr>
    </w:p>
    <w:p w14:paraId="4B4BACA1" w14:textId="77777777" w:rsidR="00C219A3" w:rsidRDefault="00C219A3">
      <w:pPr>
        <w:spacing w:after="0" w:line="240" w:lineRule="auto"/>
        <w:rPr>
          <w:rFonts w:asciiTheme="minorHAnsi" w:hAnsiTheme="minorHAnsi" w:cstheme="minorHAnsi"/>
          <w:b/>
          <w:sz w:val="24"/>
          <w:szCs w:val="24"/>
          <w:u w:val="single"/>
        </w:rPr>
      </w:pPr>
    </w:p>
    <w:p w14:paraId="472F4D7C" w14:textId="77777777" w:rsidR="00C219A3" w:rsidRDefault="00C219A3">
      <w:pPr>
        <w:spacing w:after="0" w:line="240" w:lineRule="auto"/>
        <w:rPr>
          <w:rFonts w:asciiTheme="minorHAnsi" w:hAnsiTheme="minorHAnsi" w:cstheme="minorHAnsi"/>
          <w:b/>
          <w:sz w:val="24"/>
          <w:szCs w:val="24"/>
          <w:u w:val="single"/>
        </w:rPr>
      </w:pPr>
    </w:p>
    <w:p w14:paraId="659F01F8" w14:textId="77777777" w:rsidR="00C219A3" w:rsidRDefault="00C219A3">
      <w:pPr>
        <w:spacing w:after="0" w:line="240" w:lineRule="auto"/>
        <w:rPr>
          <w:rFonts w:asciiTheme="minorHAnsi" w:hAnsiTheme="minorHAnsi" w:cstheme="minorHAnsi"/>
          <w:b/>
          <w:sz w:val="24"/>
          <w:szCs w:val="24"/>
          <w:u w:val="single"/>
        </w:rPr>
      </w:pPr>
    </w:p>
    <w:p w14:paraId="55F7FBC5" w14:textId="77777777" w:rsidR="00C219A3" w:rsidRDefault="00C219A3">
      <w:pPr>
        <w:spacing w:after="0" w:line="240" w:lineRule="auto"/>
        <w:rPr>
          <w:rFonts w:asciiTheme="minorHAnsi" w:hAnsiTheme="minorHAnsi" w:cstheme="minorHAnsi"/>
          <w:b/>
          <w:sz w:val="24"/>
          <w:szCs w:val="24"/>
          <w:u w:val="single"/>
        </w:rPr>
      </w:pPr>
    </w:p>
    <w:p w14:paraId="1EEE22D0" w14:textId="77777777" w:rsidR="00C219A3" w:rsidRDefault="00C219A3">
      <w:pPr>
        <w:spacing w:after="0" w:line="240" w:lineRule="auto"/>
        <w:rPr>
          <w:rFonts w:asciiTheme="minorHAnsi" w:hAnsiTheme="minorHAnsi" w:cstheme="minorHAnsi"/>
          <w:b/>
          <w:sz w:val="24"/>
          <w:szCs w:val="24"/>
          <w:u w:val="single"/>
        </w:rPr>
      </w:pPr>
    </w:p>
    <w:p w14:paraId="781BCD66" w14:textId="77777777" w:rsidR="00C219A3" w:rsidRDefault="00C219A3">
      <w:pPr>
        <w:spacing w:after="0" w:line="240" w:lineRule="auto"/>
        <w:rPr>
          <w:rFonts w:asciiTheme="minorHAnsi" w:hAnsiTheme="minorHAnsi" w:cstheme="minorHAnsi"/>
          <w:b/>
          <w:sz w:val="24"/>
          <w:szCs w:val="24"/>
          <w:u w:val="single"/>
        </w:rPr>
      </w:pPr>
    </w:p>
    <w:p w14:paraId="6CC80216" w14:textId="77777777" w:rsidR="00C219A3" w:rsidRDefault="00C219A3">
      <w:pPr>
        <w:spacing w:after="0" w:line="240" w:lineRule="auto"/>
        <w:rPr>
          <w:rFonts w:asciiTheme="minorHAnsi" w:hAnsiTheme="minorHAnsi" w:cstheme="minorHAnsi"/>
          <w:b/>
          <w:sz w:val="24"/>
          <w:szCs w:val="24"/>
          <w:u w:val="single"/>
        </w:rPr>
      </w:pPr>
    </w:p>
    <w:p w14:paraId="687B83FC" w14:textId="77777777" w:rsidR="00C219A3" w:rsidRDefault="00C219A3">
      <w:pPr>
        <w:spacing w:after="0" w:line="240" w:lineRule="auto"/>
        <w:rPr>
          <w:rFonts w:asciiTheme="minorHAnsi" w:hAnsiTheme="minorHAnsi" w:cstheme="minorHAnsi"/>
          <w:b/>
          <w:sz w:val="24"/>
          <w:szCs w:val="24"/>
          <w:u w:val="single"/>
        </w:rPr>
      </w:pPr>
    </w:p>
    <w:p w14:paraId="7962FEC2" w14:textId="77777777" w:rsidR="00C219A3" w:rsidRDefault="00C219A3">
      <w:pPr>
        <w:spacing w:after="0" w:line="240" w:lineRule="auto"/>
        <w:rPr>
          <w:rFonts w:asciiTheme="minorHAnsi" w:hAnsiTheme="minorHAnsi" w:cstheme="minorHAnsi"/>
          <w:b/>
          <w:sz w:val="24"/>
          <w:szCs w:val="24"/>
          <w:u w:val="single"/>
        </w:rPr>
      </w:pPr>
    </w:p>
    <w:p w14:paraId="1CB44FE5" w14:textId="77777777" w:rsidR="00C219A3" w:rsidRDefault="00C219A3">
      <w:pPr>
        <w:spacing w:after="0" w:line="240" w:lineRule="auto"/>
        <w:rPr>
          <w:rFonts w:asciiTheme="minorHAnsi" w:hAnsiTheme="minorHAnsi" w:cstheme="minorHAnsi"/>
          <w:b/>
          <w:sz w:val="24"/>
          <w:szCs w:val="24"/>
          <w:u w:val="single"/>
        </w:rPr>
      </w:pPr>
    </w:p>
    <w:p w14:paraId="1332D932" w14:textId="77777777" w:rsidR="00C219A3" w:rsidRDefault="00C219A3">
      <w:pPr>
        <w:spacing w:after="0" w:line="240" w:lineRule="auto"/>
        <w:rPr>
          <w:rFonts w:asciiTheme="minorHAnsi" w:hAnsiTheme="minorHAnsi" w:cstheme="minorHAnsi"/>
          <w:b/>
          <w:sz w:val="24"/>
          <w:szCs w:val="24"/>
          <w:u w:val="single"/>
        </w:rPr>
      </w:pPr>
    </w:p>
    <w:p w14:paraId="759D6AD7" w14:textId="77777777" w:rsidR="00C219A3" w:rsidRDefault="00C219A3">
      <w:pPr>
        <w:spacing w:after="0" w:line="240" w:lineRule="auto"/>
        <w:rPr>
          <w:rFonts w:asciiTheme="minorHAnsi" w:hAnsiTheme="minorHAnsi" w:cstheme="minorHAnsi"/>
          <w:b/>
          <w:sz w:val="24"/>
          <w:szCs w:val="24"/>
          <w:u w:val="single"/>
        </w:rPr>
      </w:pPr>
    </w:p>
    <w:p w14:paraId="56B8DA22" w14:textId="77777777" w:rsidR="00C219A3" w:rsidRDefault="00C219A3">
      <w:pPr>
        <w:spacing w:after="0" w:line="240" w:lineRule="auto"/>
        <w:rPr>
          <w:rFonts w:asciiTheme="minorHAnsi" w:hAnsiTheme="minorHAnsi" w:cstheme="minorHAnsi"/>
          <w:b/>
          <w:sz w:val="24"/>
          <w:szCs w:val="24"/>
          <w:u w:val="single"/>
        </w:rPr>
      </w:pPr>
    </w:p>
    <w:p w14:paraId="50C55B88" w14:textId="77777777" w:rsidR="00C219A3" w:rsidRDefault="00C219A3">
      <w:pPr>
        <w:spacing w:after="0" w:line="240" w:lineRule="auto"/>
        <w:rPr>
          <w:rFonts w:asciiTheme="minorHAnsi" w:hAnsiTheme="minorHAnsi" w:cstheme="minorHAnsi"/>
          <w:b/>
          <w:sz w:val="24"/>
          <w:szCs w:val="24"/>
          <w:u w:val="single"/>
        </w:rPr>
      </w:pPr>
    </w:p>
    <w:p w14:paraId="6B38EB99" w14:textId="77777777" w:rsidR="00C219A3" w:rsidRDefault="00C219A3">
      <w:pPr>
        <w:spacing w:after="0" w:line="240" w:lineRule="auto"/>
        <w:rPr>
          <w:rFonts w:asciiTheme="minorHAnsi" w:hAnsiTheme="minorHAnsi" w:cstheme="minorHAnsi"/>
          <w:b/>
          <w:sz w:val="24"/>
          <w:szCs w:val="24"/>
          <w:u w:val="single"/>
        </w:rPr>
      </w:pPr>
    </w:p>
    <w:p w14:paraId="524E5E1D" w14:textId="77777777" w:rsidR="00C219A3" w:rsidRDefault="00C219A3">
      <w:pPr>
        <w:spacing w:after="0" w:line="240" w:lineRule="auto"/>
        <w:rPr>
          <w:rFonts w:asciiTheme="minorHAnsi" w:hAnsiTheme="minorHAnsi" w:cstheme="minorHAnsi"/>
          <w:b/>
          <w:sz w:val="24"/>
          <w:szCs w:val="24"/>
          <w:u w:val="single"/>
        </w:rPr>
      </w:pPr>
    </w:p>
    <w:p w14:paraId="1C4F510F" w14:textId="77777777" w:rsidR="00C219A3" w:rsidRDefault="00C219A3">
      <w:pPr>
        <w:spacing w:after="0" w:line="240" w:lineRule="auto"/>
        <w:rPr>
          <w:rFonts w:asciiTheme="minorHAnsi" w:hAnsiTheme="minorHAnsi" w:cstheme="minorHAnsi"/>
          <w:b/>
          <w:sz w:val="24"/>
          <w:szCs w:val="24"/>
          <w:u w:val="single"/>
        </w:rPr>
      </w:pPr>
    </w:p>
    <w:p w14:paraId="25195E15" w14:textId="5B4BF59A" w:rsidR="00C219A3" w:rsidRDefault="00C219A3">
      <w:pPr>
        <w:spacing w:after="0" w:line="240" w:lineRule="auto"/>
        <w:rPr>
          <w:rFonts w:asciiTheme="minorHAnsi" w:hAnsiTheme="minorHAnsi" w:cstheme="minorHAnsi"/>
          <w:bCs/>
          <w:sz w:val="24"/>
          <w:szCs w:val="24"/>
        </w:rPr>
      </w:pPr>
      <w:r>
        <w:rPr>
          <w:rFonts w:asciiTheme="minorHAnsi" w:hAnsiTheme="minorHAnsi" w:cstheme="minorHAnsi"/>
          <w:b/>
          <w:sz w:val="24"/>
          <w:szCs w:val="24"/>
          <w:u w:val="single"/>
        </w:rPr>
        <w:lastRenderedPageBreak/>
        <w:t>Příloha číslo 3</w:t>
      </w:r>
      <w:r>
        <w:rPr>
          <w:rFonts w:asciiTheme="minorHAnsi" w:hAnsiTheme="minorHAnsi" w:cstheme="minorHAnsi"/>
          <w:bCs/>
          <w:sz w:val="24"/>
          <w:szCs w:val="24"/>
        </w:rPr>
        <w:t xml:space="preserve"> - </w:t>
      </w:r>
      <w:r w:rsidRPr="00C219A3">
        <w:rPr>
          <w:rFonts w:asciiTheme="minorHAnsi" w:hAnsiTheme="minorHAnsi" w:cstheme="minorHAnsi"/>
          <w:bCs/>
          <w:sz w:val="24"/>
          <w:szCs w:val="24"/>
        </w:rPr>
        <w:t>Stoupačky výkres</w:t>
      </w:r>
    </w:p>
    <w:p w14:paraId="2051CC54" w14:textId="0C19FEE6" w:rsidR="00237719" w:rsidRPr="00C219A3" w:rsidRDefault="00FF61A8">
      <w:pPr>
        <w:spacing w:after="0" w:line="240" w:lineRule="auto"/>
        <w:rPr>
          <w:rFonts w:asciiTheme="minorHAnsi" w:hAnsiTheme="minorHAnsi" w:cstheme="minorHAnsi"/>
          <w:bCs/>
          <w:sz w:val="24"/>
          <w:szCs w:val="24"/>
        </w:rPr>
      </w:pPr>
      <w:r>
        <w:rPr>
          <w:noProof/>
        </w:rPr>
        <w:drawing>
          <wp:anchor distT="0" distB="0" distL="114300" distR="114300" simplePos="0" relativeHeight="251658240" behindDoc="1" locked="0" layoutInCell="1" allowOverlap="1" wp14:anchorId="1B99372D" wp14:editId="65D88E85">
            <wp:simplePos x="0" y="0"/>
            <wp:positionH relativeFrom="margin">
              <wp:align>center</wp:align>
            </wp:positionH>
            <wp:positionV relativeFrom="paragraph">
              <wp:posOffset>179705</wp:posOffset>
            </wp:positionV>
            <wp:extent cx="4845957" cy="8685530"/>
            <wp:effectExtent l="0" t="0" r="0" b="1270"/>
            <wp:wrapNone/>
            <wp:docPr id="204250494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504944" name=""/>
                    <pic:cNvPicPr/>
                  </pic:nvPicPr>
                  <pic:blipFill>
                    <a:blip r:embed="rId11">
                      <a:extLst>
                        <a:ext uri="{28A0092B-C50C-407E-A947-70E740481C1C}">
                          <a14:useLocalDpi xmlns:a14="http://schemas.microsoft.com/office/drawing/2010/main" val="0"/>
                        </a:ext>
                      </a:extLst>
                    </a:blip>
                    <a:stretch>
                      <a:fillRect/>
                    </a:stretch>
                  </pic:blipFill>
                  <pic:spPr>
                    <a:xfrm rot="10800000">
                      <a:off x="0" y="0"/>
                      <a:ext cx="4845957" cy="8685530"/>
                    </a:xfrm>
                    <a:prstGeom prst="rect">
                      <a:avLst/>
                    </a:prstGeom>
                  </pic:spPr>
                </pic:pic>
              </a:graphicData>
            </a:graphic>
            <wp14:sizeRelH relativeFrom="margin">
              <wp14:pctWidth>0</wp14:pctWidth>
            </wp14:sizeRelH>
            <wp14:sizeRelV relativeFrom="margin">
              <wp14:pctHeight>0</wp14:pctHeight>
            </wp14:sizeRelV>
          </wp:anchor>
        </w:drawing>
      </w:r>
      <w:r w:rsidR="00237719" w:rsidRPr="00C219A3">
        <w:rPr>
          <w:rFonts w:asciiTheme="minorHAnsi" w:hAnsiTheme="minorHAnsi" w:cstheme="minorHAnsi"/>
          <w:bCs/>
          <w:sz w:val="24"/>
          <w:szCs w:val="24"/>
        </w:rPr>
        <w:br w:type="page"/>
      </w:r>
    </w:p>
    <w:p w14:paraId="2FF30612" w14:textId="77777777" w:rsidR="00073F67" w:rsidRPr="00237719" w:rsidRDefault="00073F67"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4</w:t>
      </w:r>
      <w:r w:rsidRPr="00237719">
        <w:rPr>
          <w:rFonts w:asciiTheme="minorHAnsi" w:hAnsiTheme="minorHAnsi" w:cstheme="minorHAnsi"/>
          <w:b/>
          <w:u w:val="single"/>
        </w:rPr>
        <w:t>:</w:t>
      </w:r>
    </w:p>
    <w:p w14:paraId="193CAF71" w14:textId="77777777" w:rsidR="00D918BB" w:rsidRPr="002363B7" w:rsidRDefault="00D918BB" w:rsidP="00D918BB">
      <w:pPr>
        <w:spacing w:after="0" w:line="240" w:lineRule="auto"/>
        <w:rPr>
          <w:rFonts w:asciiTheme="minorHAnsi" w:hAnsiTheme="minorHAnsi" w:cstheme="minorHAnsi"/>
          <w:sz w:val="20"/>
          <w:szCs w:val="20"/>
        </w:rPr>
      </w:pPr>
    </w:p>
    <w:p w14:paraId="48233FCB" w14:textId="77777777" w:rsidR="00D918BB" w:rsidRPr="00237719" w:rsidRDefault="00D918BB" w:rsidP="00D918BB">
      <w:pPr>
        <w:spacing w:after="0" w:line="240" w:lineRule="auto"/>
        <w:rPr>
          <w:rFonts w:asciiTheme="minorHAnsi" w:hAnsiTheme="minorHAnsi" w:cstheme="minorHAnsi"/>
          <w:b/>
          <w:bCs/>
        </w:rPr>
      </w:pPr>
      <w:r w:rsidRPr="00237719">
        <w:rPr>
          <w:rFonts w:asciiTheme="minorHAnsi" w:hAnsiTheme="minorHAnsi" w:cstheme="minorHAnsi"/>
          <w:b/>
          <w:bCs/>
        </w:rPr>
        <w:t>Harmonogram prací</w:t>
      </w:r>
    </w:p>
    <w:p w14:paraId="0B531C00" w14:textId="77777777" w:rsidR="00445873" w:rsidRPr="00237719" w:rsidRDefault="00445873" w:rsidP="00D918BB">
      <w:pPr>
        <w:spacing w:after="0" w:line="240" w:lineRule="auto"/>
        <w:rPr>
          <w:rFonts w:asciiTheme="minorHAnsi" w:hAnsiTheme="minorHAnsi" w:cstheme="minorHAnsi"/>
          <w:i/>
        </w:rPr>
      </w:pPr>
      <w:bookmarkStart w:id="25" w:name="_Hlk143595198"/>
      <w:r w:rsidRPr="00237719">
        <w:rPr>
          <w:rFonts w:asciiTheme="minorHAnsi" w:hAnsiTheme="minorHAnsi" w:cstheme="minorHAnsi"/>
          <w:i/>
        </w:rPr>
        <w:t>(vyplní zhotovitel)</w:t>
      </w:r>
      <w:bookmarkEnd w:id="25"/>
    </w:p>
    <w:p w14:paraId="0E65E9E5" w14:textId="77777777" w:rsidR="0084754E" w:rsidRDefault="0084754E" w:rsidP="00D918BB">
      <w:pPr>
        <w:spacing w:after="0" w:line="240" w:lineRule="auto"/>
        <w:rPr>
          <w:rFonts w:asciiTheme="minorHAnsi" w:hAnsiTheme="minorHAnsi" w:cstheme="minorHAnsi"/>
          <w:i/>
          <w:sz w:val="20"/>
          <w:szCs w:val="20"/>
        </w:rPr>
      </w:pPr>
    </w:p>
    <w:p w14:paraId="1C78D8C8" w14:textId="77777777" w:rsidR="006E6A2C" w:rsidRPr="00982F99" w:rsidRDefault="006E6A2C" w:rsidP="00982F99">
      <w:pPr>
        <w:rPr>
          <w:rFonts w:asciiTheme="minorHAnsi" w:hAnsiTheme="minorHAnsi" w:cstheme="minorHAnsi"/>
          <w:sz w:val="20"/>
          <w:szCs w:val="20"/>
        </w:rPr>
      </w:pPr>
    </w:p>
    <w:p w14:paraId="0E45268C" w14:textId="77777777" w:rsidR="006E6A2C" w:rsidRPr="00982F99" w:rsidRDefault="006E6A2C" w:rsidP="00982F99">
      <w:pPr>
        <w:rPr>
          <w:rFonts w:asciiTheme="minorHAnsi" w:hAnsiTheme="minorHAnsi" w:cstheme="minorHAnsi"/>
          <w:sz w:val="20"/>
          <w:szCs w:val="20"/>
        </w:rPr>
      </w:pPr>
    </w:p>
    <w:p w14:paraId="10F5E741" w14:textId="77777777" w:rsidR="006E6A2C" w:rsidRPr="00982F99" w:rsidRDefault="006E6A2C" w:rsidP="00982F99">
      <w:pPr>
        <w:rPr>
          <w:rFonts w:asciiTheme="minorHAnsi" w:hAnsiTheme="minorHAnsi" w:cstheme="minorHAnsi"/>
          <w:sz w:val="20"/>
          <w:szCs w:val="20"/>
        </w:rPr>
      </w:pPr>
    </w:p>
    <w:p w14:paraId="7E0D7F57" w14:textId="77777777" w:rsidR="006E6A2C" w:rsidRPr="00982F99" w:rsidRDefault="006E6A2C" w:rsidP="00982F99">
      <w:pPr>
        <w:rPr>
          <w:rFonts w:asciiTheme="minorHAnsi" w:hAnsiTheme="minorHAnsi" w:cstheme="minorHAnsi"/>
          <w:sz w:val="20"/>
          <w:szCs w:val="20"/>
        </w:rPr>
      </w:pPr>
    </w:p>
    <w:p w14:paraId="02136A5C" w14:textId="77777777" w:rsidR="006E6A2C" w:rsidRPr="00982F99" w:rsidRDefault="006E6A2C" w:rsidP="00982F99">
      <w:pPr>
        <w:rPr>
          <w:rFonts w:asciiTheme="minorHAnsi" w:hAnsiTheme="minorHAnsi" w:cstheme="minorHAnsi"/>
          <w:sz w:val="20"/>
          <w:szCs w:val="20"/>
        </w:rPr>
      </w:pPr>
    </w:p>
    <w:p w14:paraId="6F99A502" w14:textId="77777777" w:rsidR="006E6A2C" w:rsidRPr="00982F99" w:rsidRDefault="006E6A2C" w:rsidP="00982F99">
      <w:pPr>
        <w:rPr>
          <w:rFonts w:asciiTheme="minorHAnsi" w:hAnsiTheme="minorHAnsi" w:cstheme="minorHAnsi"/>
          <w:sz w:val="20"/>
          <w:szCs w:val="20"/>
        </w:rPr>
      </w:pPr>
    </w:p>
    <w:p w14:paraId="12561E7C" w14:textId="77777777" w:rsidR="006E6A2C" w:rsidRPr="00982F99" w:rsidRDefault="006E6A2C" w:rsidP="00982F99">
      <w:pPr>
        <w:rPr>
          <w:rFonts w:asciiTheme="minorHAnsi" w:hAnsiTheme="minorHAnsi" w:cstheme="minorHAnsi"/>
          <w:sz w:val="20"/>
          <w:szCs w:val="20"/>
        </w:rPr>
      </w:pPr>
    </w:p>
    <w:p w14:paraId="794FF58D" w14:textId="77777777" w:rsidR="006E6A2C" w:rsidRPr="00982F99" w:rsidRDefault="006E6A2C" w:rsidP="00982F99">
      <w:pPr>
        <w:rPr>
          <w:rFonts w:asciiTheme="minorHAnsi" w:hAnsiTheme="minorHAnsi" w:cstheme="minorHAnsi"/>
          <w:sz w:val="20"/>
          <w:szCs w:val="20"/>
        </w:rPr>
      </w:pPr>
    </w:p>
    <w:p w14:paraId="18B2D120" w14:textId="77777777" w:rsidR="006E6A2C" w:rsidRPr="00982F99" w:rsidRDefault="006E6A2C" w:rsidP="00982F99">
      <w:pPr>
        <w:rPr>
          <w:rFonts w:asciiTheme="minorHAnsi" w:hAnsiTheme="minorHAnsi" w:cstheme="minorHAnsi"/>
          <w:sz w:val="20"/>
          <w:szCs w:val="20"/>
        </w:rPr>
      </w:pPr>
    </w:p>
    <w:p w14:paraId="628E40E1" w14:textId="77777777" w:rsidR="006E6A2C" w:rsidRPr="00982F99" w:rsidRDefault="006E6A2C" w:rsidP="00982F99">
      <w:pPr>
        <w:rPr>
          <w:rFonts w:asciiTheme="minorHAnsi" w:hAnsiTheme="minorHAnsi" w:cstheme="minorHAnsi"/>
          <w:sz w:val="20"/>
          <w:szCs w:val="20"/>
        </w:rPr>
      </w:pPr>
    </w:p>
    <w:p w14:paraId="105AD4B4" w14:textId="77777777" w:rsidR="006E6A2C" w:rsidRPr="00982F99" w:rsidRDefault="006E6A2C" w:rsidP="00982F99">
      <w:pPr>
        <w:rPr>
          <w:rFonts w:asciiTheme="minorHAnsi" w:hAnsiTheme="minorHAnsi" w:cstheme="minorHAnsi"/>
          <w:sz w:val="20"/>
          <w:szCs w:val="20"/>
        </w:rPr>
      </w:pPr>
    </w:p>
    <w:p w14:paraId="6C2AFAE1" w14:textId="77777777" w:rsidR="006E6A2C" w:rsidRPr="00982F99" w:rsidRDefault="006E6A2C" w:rsidP="00982F99">
      <w:pPr>
        <w:rPr>
          <w:rFonts w:asciiTheme="minorHAnsi" w:hAnsiTheme="minorHAnsi" w:cstheme="minorHAnsi"/>
          <w:sz w:val="20"/>
          <w:szCs w:val="20"/>
        </w:rPr>
      </w:pPr>
    </w:p>
    <w:p w14:paraId="19084FD9" w14:textId="77777777" w:rsidR="006E6A2C" w:rsidRPr="00982F99" w:rsidRDefault="006E6A2C" w:rsidP="00982F99">
      <w:pPr>
        <w:rPr>
          <w:rFonts w:asciiTheme="minorHAnsi" w:hAnsiTheme="minorHAnsi" w:cstheme="minorHAnsi"/>
          <w:sz w:val="20"/>
          <w:szCs w:val="20"/>
        </w:rPr>
      </w:pPr>
    </w:p>
    <w:p w14:paraId="6F16002F" w14:textId="77777777" w:rsidR="006E6A2C" w:rsidRPr="00982F99" w:rsidRDefault="006E6A2C" w:rsidP="00982F99">
      <w:pPr>
        <w:rPr>
          <w:rFonts w:asciiTheme="minorHAnsi" w:hAnsiTheme="minorHAnsi" w:cstheme="minorHAnsi"/>
          <w:sz w:val="20"/>
          <w:szCs w:val="20"/>
        </w:rPr>
      </w:pPr>
    </w:p>
    <w:p w14:paraId="5E115987" w14:textId="77777777" w:rsidR="006E6A2C" w:rsidRPr="00982F99" w:rsidRDefault="006E6A2C" w:rsidP="00982F99">
      <w:pPr>
        <w:rPr>
          <w:rFonts w:asciiTheme="minorHAnsi" w:hAnsiTheme="minorHAnsi" w:cstheme="minorHAnsi"/>
          <w:sz w:val="20"/>
          <w:szCs w:val="20"/>
        </w:rPr>
      </w:pPr>
    </w:p>
    <w:p w14:paraId="6FE0BBE2" w14:textId="77777777" w:rsidR="006E6A2C" w:rsidRPr="00982F99" w:rsidRDefault="006E6A2C" w:rsidP="00982F99">
      <w:pPr>
        <w:rPr>
          <w:rFonts w:asciiTheme="minorHAnsi" w:hAnsiTheme="minorHAnsi" w:cstheme="minorHAnsi"/>
          <w:sz w:val="20"/>
          <w:szCs w:val="20"/>
        </w:rPr>
      </w:pPr>
    </w:p>
    <w:p w14:paraId="35FCA203" w14:textId="77777777" w:rsidR="006E6A2C" w:rsidRPr="00982F99" w:rsidRDefault="006E6A2C" w:rsidP="00982F99">
      <w:pPr>
        <w:rPr>
          <w:rFonts w:asciiTheme="minorHAnsi" w:hAnsiTheme="minorHAnsi" w:cstheme="minorHAnsi"/>
          <w:sz w:val="20"/>
          <w:szCs w:val="20"/>
        </w:rPr>
      </w:pPr>
    </w:p>
    <w:p w14:paraId="2D846729" w14:textId="77777777" w:rsidR="006E6A2C" w:rsidRPr="00982F99" w:rsidRDefault="006E6A2C" w:rsidP="00982F99">
      <w:pPr>
        <w:rPr>
          <w:rFonts w:asciiTheme="minorHAnsi" w:hAnsiTheme="minorHAnsi" w:cstheme="minorHAnsi"/>
          <w:sz w:val="20"/>
          <w:szCs w:val="20"/>
        </w:rPr>
      </w:pPr>
    </w:p>
    <w:p w14:paraId="15FD22EA" w14:textId="77777777" w:rsidR="006E6A2C" w:rsidRPr="00982F99" w:rsidRDefault="006E6A2C" w:rsidP="00982F99">
      <w:pPr>
        <w:rPr>
          <w:rFonts w:asciiTheme="minorHAnsi" w:hAnsiTheme="minorHAnsi" w:cstheme="minorHAnsi"/>
          <w:sz w:val="20"/>
          <w:szCs w:val="20"/>
        </w:rPr>
      </w:pPr>
    </w:p>
    <w:p w14:paraId="196ACA31" w14:textId="77777777" w:rsidR="006E6A2C" w:rsidRPr="00982F99" w:rsidRDefault="006E6A2C" w:rsidP="00982F99">
      <w:pPr>
        <w:rPr>
          <w:rFonts w:asciiTheme="minorHAnsi" w:hAnsiTheme="minorHAnsi" w:cstheme="minorHAnsi"/>
          <w:sz w:val="20"/>
          <w:szCs w:val="20"/>
        </w:rPr>
      </w:pPr>
    </w:p>
    <w:p w14:paraId="6EBF5A28" w14:textId="77777777" w:rsidR="006E6A2C" w:rsidRPr="00982F99" w:rsidRDefault="006E6A2C" w:rsidP="00982F99">
      <w:pPr>
        <w:rPr>
          <w:rFonts w:asciiTheme="minorHAnsi" w:hAnsiTheme="minorHAnsi" w:cstheme="minorHAnsi"/>
          <w:sz w:val="20"/>
          <w:szCs w:val="20"/>
        </w:rPr>
      </w:pPr>
    </w:p>
    <w:p w14:paraId="232805F9" w14:textId="77777777" w:rsidR="006E6A2C" w:rsidRPr="00982F99" w:rsidRDefault="006E6A2C" w:rsidP="00982F99">
      <w:pPr>
        <w:rPr>
          <w:rFonts w:asciiTheme="minorHAnsi" w:hAnsiTheme="minorHAnsi" w:cstheme="minorHAnsi"/>
          <w:sz w:val="20"/>
          <w:szCs w:val="20"/>
        </w:rPr>
      </w:pPr>
    </w:p>
    <w:p w14:paraId="4D461FD4" w14:textId="77777777" w:rsidR="006E6A2C" w:rsidRPr="00982F99" w:rsidRDefault="006E6A2C" w:rsidP="00982F99">
      <w:pPr>
        <w:rPr>
          <w:rFonts w:asciiTheme="minorHAnsi" w:hAnsiTheme="minorHAnsi" w:cstheme="minorHAnsi"/>
          <w:sz w:val="20"/>
          <w:szCs w:val="20"/>
        </w:rPr>
      </w:pPr>
    </w:p>
    <w:p w14:paraId="2B07C8E6" w14:textId="77777777" w:rsidR="006E6A2C" w:rsidRPr="00982F99" w:rsidRDefault="006E6A2C" w:rsidP="00982F99">
      <w:pPr>
        <w:rPr>
          <w:rFonts w:asciiTheme="minorHAnsi" w:hAnsiTheme="minorHAnsi" w:cstheme="minorHAnsi"/>
          <w:sz w:val="20"/>
          <w:szCs w:val="20"/>
        </w:rPr>
      </w:pPr>
    </w:p>
    <w:p w14:paraId="3C67BF4B" w14:textId="77777777" w:rsidR="006E6A2C" w:rsidRPr="00982F99" w:rsidRDefault="006E6A2C" w:rsidP="00982F99">
      <w:pPr>
        <w:rPr>
          <w:rFonts w:asciiTheme="minorHAnsi" w:hAnsiTheme="minorHAnsi" w:cstheme="minorHAnsi"/>
          <w:sz w:val="20"/>
          <w:szCs w:val="20"/>
        </w:rPr>
      </w:pPr>
    </w:p>
    <w:p w14:paraId="75D870F5" w14:textId="4448FD19" w:rsidR="006E6A2C" w:rsidRPr="00982F99" w:rsidRDefault="006E6A2C" w:rsidP="00982F99">
      <w:pPr>
        <w:tabs>
          <w:tab w:val="left" w:pos="1260"/>
        </w:tabs>
        <w:rPr>
          <w:rFonts w:asciiTheme="minorHAnsi" w:hAnsiTheme="minorHAnsi" w:cstheme="minorHAnsi"/>
          <w:sz w:val="20"/>
          <w:szCs w:val="20"/>
        </w:rPr>
      </w:pPr>
    </w:p>
    <w:sectPr w:rsidR="006E6A2C" w:rsidRPr="00982F99" w:rsidSect="005E7F0F">
      <w:footerReference w:type="default" r:id="rId12"/>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90DCA" w14:textId="77777777" w:rsidR="00564CFA" w:rsidRDefault="00564CFA">
      <w:r>
        <w:separator/>
      </w:r>
    </w:p>
  </w:endnote>
  <w:endnote w:type="continuationSeparator" w:id="0">
    <w:p w14:paraId="28971BE2" w14:textId="77777777" w:rsidR="00564CFA" w:rsidRDefault="00564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7B6E" w14:textId="323321B1" w:rsidR="009C7CE3" w:rsidRPr="009C3AA7" w:rsidRDefault="009C3AA7">
    <w:pPr>
      <w:pStyle w:val="Zpat"/>
      <w:rPr>
        <w:rFonts w:asciiTheme="minorHAnsi" w:hAnsiTheme="minorHAnsi" w:cstheme="minorHAnsi"/>
        <w:i/>
        <w:iCs/>
      </w:rPr>
    </w:pPr>
    <w:r w:rsidRPr="009C3AA7">
      <w:rPr>
        <w:rFonts w:asciiTheme="minorHAnsi" w:hAnsiTheme="minorHAnsi" w:cstheme="minorHAnsi"/>
      </w:rPr>
      <w:t>Oprava stoupacího vedení kanalizace a vodovodu v prostoru šaten pro zaměstnance</w:t>
    </w:r>
  </w:p>
  <w:p w14:paraId="68D6BD36" w14:textId="77777777" w:rsidR="00EF5741" w:rsidRPr="00A53465" w:rsidRDefault="00EF5741">
    <w:pPr>
      <w:pStyle w:val="Zpat"/>
      <w:rPr>
        <w:rFonts w:asciiTheme="minorHAnsi" w:hAnsiTheme="minorHAnsi" w:cstheme="minorHAnsi"/>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42D0A" w14:textId="77777777" w:rsidR="00564CFA" w:rsidRDefault="00564CFA">
      <w:r>
        <w:separator/>
      </w:r>
    </w:p>
  </w:footnote>
  <w:footnote w:type="continuationSeparator" w:id="0">
    <w:p w14:paraId="2E554067" w14:textId="77777777" w:rsidR="00564CFA" w:rsidRDefault="00564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8D06CF"/>
    <w:multiLevelType w:val="hybridMultilevel"/>
    <w:tmpl w:val="29C48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E84EAB"/>
    <w:multiLevelType w:val="hybridMultilevel"/>
    <w:tmpl w:val="C3564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6B56F1"/>
    <w:multiLevelType w:val="hybridMultilevel"/>
    <w:tmpl w:val="33C6A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D66403"/>
    <w:multiLevelType w:val="hybridMultilevel"/>
    <w:tmpl w:val="C0728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C919CD"/>
    <w:multiLevelType w:val="hybridMultilevel"/>
    <w:tmpl w:val="E1449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636545"/>
    <w:multiLevelType w:val="hybridMultilevel"/>
    <w:tmpl w:val="BF022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E73B83"/>
    <w:multiLevelType w:val="hybridMultilevel"/>
    <w:tmpl w:val="C6B6F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47B6496E"/>
    <w:multiLevelType w:val="hybridMultilevel"/>
    <w:tmpl w:val="75C80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F11816"/>
    <w:multiLevelType w:val="hybridMultilevel"/>
    <w:tmpl w:val="77D222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510F44"/>
    <w:multiLevelType w:val="hybridMultilevel"/>
    <w:tmpl w:val="F684B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462953"/>
    <w:multiLevelType w:val="hybridMultilevel"/>
    <w:tmpl w:val="065A2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1351FCD"/>
    <w:multiLevelType w:val="hybridMultilevel"/>
    <w:tmpl w:val="B5089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59D3756"/>
    <w:multiLevelType w:val="hybridMultilevel"/>
    <w:tmpl w:val="B0066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68D17C7"/>
    <w:multiLevelType w:val="hybridMultilevel"/>
    <w:tmpl w:val="AF329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0CA5773"/>
    <w:multiLevelType w:val="hybridMultilevel"/>
    <w:tmpl w:val="B300B9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F84A61"/>
    <w:multiLevelType w:val="hybridMultilevel"/>
    <w:tmpl w:val="7CD44F4E"/>
    <w:lvl w:ilvl="0" w:tplc="917EF592">
      <w:start w:val="1"/>
      <w:numFmt w:val="decimal"/>
      <w:lvlText w:val="%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6" w15:restartNumberingAfterBreak="0">
    <w:nsid w:val="7CD9683A"/>
    <w:multiLevelType w:val="hybridMultilevel"/>
    <w:tmpl w:val="363E6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4736265">
    <w:abstractNumId w:val="25"/>
  </w:num>
  <w:num w:numId="2" w16cid:durableId="1812792124">
    <w:abstractNumId w:val="21"/>
  </w:num>
  <w:num w:numId="3" w16cid:durableId="2104721020">
    <w:abstractNumId w:val="0"/>
  </w:num>
  <w:num w:numId="4" w16cid:durableId="1238829029">
    <w:abstractNumId w:val="19"/>
  </w:num>
  <w:num w:numId="5" w16cid:durableId="718284093">
    <w:abstractNumId w:val="20"/>
  </w:num>
  <w:num w:numId="6" w16cid:durableId="1411659302">
    <w:abstractNumId w:val="22"/>
  </w:num>
  <w:num w:numId="7" w16cid:durableId="324864779">
    <w:abstractNumId w:val="1"/>
  </w:num>
  <w:num w:numId="8" w16cid:durableId="161623837">
    <w:abstractNumId w:val="5"/>
  </w:num>
  <w:num w:numId="9" w16cid:durableId="88745399">
    <w:abstractNumId w:val="2"/>
  </w:num>
  <w:num w:numId="10" w16cid:durableId="1626353590">
    <w:abstractNumId w:val="11"/>
  </w:num>
  <w:num w:numId="11" w16cid:durableId="1018191032">
    <w:abstractNumId w:val="24"/>
  </w:num>
  <w:num w:numId="12" w16cid:durableId="1568034229">
    <w:abstractNumId w:val="17"/>
  </w:num>
  <w:num w:numId="13" w16cid:durableId="144976283">
    <w:abstractNumId w:val="13"/>
  </w:num>
  <w:num w:numId="14" w16cid:durableId="2027751824">
    <w:abstractNumId w:val="4"/>
  </w:num>
  <w:num w:numId="15" w16cid:durableId="1539969993">
    <w:abstractNumId w:val="9"/>
  </w:num>
  <w:num w:numId="16" w16cid:durableId="1795248430">
    <w:abstractNumId w:val="7"/>
  </w:num>
  <w:num w:numId="17" w16cid:durableId="1675305511">
    <w:abstractNumId w:val="23"/>
  </w:num>
  <w:num w:numId="18" w16cid:durableId="1711150786">
    <w:abstractNumId w:val="16"/>
  </w:num>
  <w:num w:numId="19" w16cid:durableId="1439064101">
    <w:abstractNumId w:val="10"/>
  </w:num>
  <w:num w:numId="20" w16cid:durableId="1004406200">
    <w:abstractNumId w:val="6"/>
  </w:num>
  <w:num w:numId="21" w16cid:durableId="688220633">
    <w:abstractNumId w:val="26"/>
  </w:num>
  <w:num w:numId="22" w16cid:durableId="1101409617">
    <w:abstractNumId w:val="8"/>
  </w:num>
  <w:num w:numId="23" w16cid:durableId="1079644379">
    <w:abstractNumId w:val="18"/>
  </w:num>
  <w:num w:numId="24" w16cid:durableId="768700338">
    <w:abstractNumId w:val="14"/>
  </w:num>
  <w:num w:numId="25" w16cid:durableId="1232539335">
    <w:abstractNumId w:val="3"/>
  </w:num>
  <w:num w:numId="26" w16cid:durableId="1199588568">
    <w:abstractNumId w:val="15"/>
  </w:num>
  <w:num w:numId="27" w16cid:durableId="674040320">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577C"/>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9AB"/>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CC2"/>
    <w:rsid w:val="00040FEA"/>
    <w:rsid w:val="0004113D"/>
    <w:rsid w:val="00041570"/>
    <w:rsid w:val="000416DB"/>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6F3D"/>
    <w:rsid w:val="0004701A"/>
    <w:rsid w:val="000472F6"/>
    <w:rsid w:val="00047585"/>
    <w:rsid w:val="00047C8A"/>
    <w:rsid w:val="0005088D"/>
    <w:rsid w:val="0005096B"/>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6FA"/>
    <w:rsid w:val="00076E71"/>
    <w:rsid w:val="0007756C"/>
    <w:rsid w:val="0007778B"/>
    <w:rsid w:val="00077D43"/>
    <w:rsid w:val="000801EC"/>
    <w:rsid w:val="000803D3"/>
    <w:rsid w:val="00080549"/>
    <w:rsid w:val="00080563"/>
    <w:rsid w:val="00080CBE"/>
    <w:rsid w:val="00081058"/>
    <w:rsid w:val="000813F2"/>
    <w:rsid w:val="000817BD"/>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6F23"/>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06A"/>
    <w:rsid w:val="000D0232"/>
    <w:rsid w:val="000D02BA"/>
    <w:rsid w:val="000D0568"/>
    <w:rsid w:val="000D05A6"/>
    <w:rsid w:val="000D116C"/>
    <w:rsid w:val="000D1577"/>
    <w:rsid w:val="000D188C"/>
    <w:rsid w:val="000D1A32"/>
    <w:rsid w:val="000D1C3F"/>
    <w:rsid w:val="000D1F0C"/>
    <w:rsid w:val="000D1F2A"/>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208"/>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61D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67CF2"/>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61"/>
    <w:rsid w:val="001732DD"/>
    <w:rsid w:val="001737C3"/>
    <w:rsid w:val="00173823"/>
    <w:rsid w:val="00173834"/>
    <w:rsid w:val="00173C7C"/>
    <w:rsid w:val="001741F2"/>
    <w:rsid w:val="00174B76"/>
    <w:rsid w:val="0017554E"/>
    <w:rsid w:val="001757D8"/>
    <w:rsid w:val="00175929"/>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A76"/>
    <w:rsid w:val="001C0B7E"/>
    <w:rsid w:val="001C1123"/>
    <w:rsid w:val="001C1912"/>
    <w:rsid w:val="001C1CC2"/>
    <w:rsid w:val="001C1FBF"/>
    <w:rsid w:val="001C227A"/>
    <w:rsid w:val="001C287F"/>
    <w:rsid w:val="001C33EF"/>
    <w:rsid w:val="001C3AD4"/>
    <w:rsid w:val="001C3B1A"/>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2C9"/>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7A5"/>
    <w:rsid w:val="001F1E67"/>
    <w:rsid w:val="001F21B9"/>
    <w:rsid w:val="001F245E"/>
    <w:rsid w:val="001F24EC"/>
    <w:rsid w:val="001F25E4"/>
    <w:rsid w:val="001F2609"/>
    <w:rsid w:val="001F263A"/>
    <w:rsid w:val="001F2940"/>
    <w:rsid w:val="001F29EE"/>
    <w:rsid w:val="001F36FB"/>
    <w:rsid w:val="001F3C8F"/>
    <w:rsid w:val="001F3FDF"/>
    <w:rsid w:val="001F40F9"/>
    <w:rsid w:val="001F4418"/>
    <w:rsid w:val="001F46D5"/>
    <w:rsid w:val="001F470D"/>
    <w:rsid w:val="001F4AD2"/>
    <w:rsid w:val="001F583A"/>
    <w:rsid w:val="001F618C"/>
    <w:rsid w:val="001F65B0"/>
    <w:rsid w:val="001F673B"/>
    <w:rsid w:val="001F6F9E"/>
    <w:rsid w:val="001F770D"/>
    <w:rsid w:val="001F7C66"/>
    <w:rsid w:val="001F7E60"/>
    <w:rsid w:val="001F7F8D"/>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384"/>
    <w:rsid w:val="002064C2"/>
    <w:rsid w:val="0020676C"/>
    <w:rsid w:val="002069A2"/>
    <w:rsid w:val="002069A8"/>
    <w:rsid w:val="002075BF"/>
    <w:rsid w:val="002079D4"/>
    <w:rsid w:val="00207B0A"/>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719"/>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4A7"/>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89"/>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67ED0"/>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91B"/>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7BD"/>
    <w:rsid w:val="002A59D7"/>
    <w:rsid w:val="002A59F0"/>
    <w:rsid w:val="002A5A08"/>
    <w:rsid w:val="002A5DCF"/>
    <w:rsid w:val="002A5E4E"/>
    <w:rsid w:val="002A5FEE"/>
    <w:rsid w:val="002A6909"/>
    <w:rsid w:val="002A6969"/>
    <w:rsid w:val="002A6ACC"/>
    <w:rsid w:val="002A712E"/>
    <w:rsid w:val="002A71B6"/>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6EE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17B"/>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35F"/>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0A48"/>
    <w:rsid w:val="00390DCA"/>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3DDB"/>
    <w:rsid w:val="003D47D8"/>
    <w:rsid w:val="003D4C18"/>
    <w:rsid w:val="003D5349"/>
    <w:rsid w:val="003D58BD"/>
    <w:rsid w:val="003D5923"/>
    <w:rsid w:val="003D5948"/>
    <w:rsid w:val="003D5BF8"/>
    <w:rsid w:val="003D601A"/>
    <w:rsid w:val="003D649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452"/>
    <w:rsid w:val="003F25CE"/>
    <w:rsid w:val="003F26CD"/>
    <w:rsid w:val="003F2929"/>
    <w:rsid w:val="003F2D3C"/>
    <w:rsid w:val="003F308E"/>
    <w:rsid w:val="003F3138"/>
    <w:rsid w:val="003F3390"/>
    <w:rsid w:val="003F3567"/>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66BE"/>
    <w:rsid w:val="00437258"/>
    <w:rsid w:val="004373B4"/>
    <w:rsid w:val="0043762C"/>
    <w:rsid w:val="00437A4C"/>
    <w:rsid w:val="00437BC3"/>
    <w:rsid w:val="00440135"/>
    <w:rsid w:val="004401AA"/>
    <w:rsid w:val="004401AD"/>
    <w:rsid w:val="004403CF"/>
    <w:rsid w:val="004405DE"/>
    <w:rsid w:val="00440772"/>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10C"/>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54"/>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E40"/>
    <w:rsid w:val="00472F59"/>
    <w:rsid w:val="00472FCD"/>
    <w:rsid w:val="004730A1"/>
    <w:rsid w:val="004731B3"/>
    <w:rsid w:val="0047389C"/>
    <w:rsid w:val="00473BB7"/>
    <w:rsid w:val="0047401B"/>
    <w:rsid w:val="0047409A"/>
    <w:rsid w:val="00474192"/>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894"/>
    <w:rsid w:val="004A09A6"/>
    <w:rsid w:val="004A0E45"/>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11C"/>
    <w:rsid w:val="00513249"/>
    <w:rsid w:val="005133DA"/>
    <w:rsid w:val="00513475"/>
    <w:rsid w:val="005134B7"/>
    <w:rsid w:val="00513D97"/>
    <w:rsid w:val="005142B2"/>
    <w:rsid w:val="0051463E"/>
    <w:rsid w:val="00515898"/>
    <w:rsid w:val="00515A2B"/>
    <w:rsid w:val="00515BB8"/>
    <w:rsid w:val="00515EFB"/>
    <w:rsid w:val="00516021"/>
    <w:rsid w:val="00516042"/>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4D5"/>
    <w:rsid w:val="0053378B"/>
    <w:rsid w:val="00533812"/>
    <w:rsid w:val="00533A5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4CFA"/>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61"/>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4F2F"/>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8B6"/>
    <w:rsid w:val="005C495E"/>
    <w:rsid w:val="005C51B3"/>
    <w:rsid w:val="005C532B"/>
    <w:rsid w:val="005C5939"/>
    <w:rsid w:val="005C5ADD"/>
    <w:rsid w:val="005C5EA2"/>
    <w:rsid w:val="005C653B"/>
    <w:rsid w:val="005C6796"/>
    <w:rsid w:val="005C69F7"/>
    <w:rsid w:val="005C6D3F"/>
    <w:rsid w:val="005C6DC3"/>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1FE"/>
    <w:rsid w:val="005E32D0"/>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858"/>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0B5C"/>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C81"/>
    <w:rsid w:val="006A4D0D"/>
    <w:rsid w:val="006A4DDC"/>
    <w:rsid w:val="006A4EFD"/>
    <w:rsid w:val="006A517F"/>
    <w:rsid w:val="006A52E9"/>
    <w:rsid w:val="006A5377"/>
    <w:rsid w:val="006A5612"/>
    <w:rsid w:val="006A5B21"/>
    <w:rsid w:val="006A5CF9"/>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069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A2C"/>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AC3"/>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CEE"/>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B6B"/>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6B3"/>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ED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28D"/>
    <w:rsid w:val="007D1641"/>
    <w:rsid w:val="007D2072"/>
    <w:rsid w:val="007D244A"/>
    <w:rsid w:val="007D2544"/>
    <w:rsid w:val="007D3291"/>
    <w:rsid w:val="007D3531"/>
    <w:rsid w:val="007D3BE6"/>
    <w:rsid w:val="007D4003"/>
    <w:rsid w:val="007D4593"/>
    <w:rsid w:val="007D4BD8"/>
    <w:rsid w:val="007D4DC8"/>
    <w:rsid w:val="007D5219"/>
    <w:rsid w:val="007D5384"/>
    <w:rsid w:val="007D56D9"/>
    <w:rsid w:val="007D5E0D"/>
    <w:rsid w:val="007D64E2"/>
    <w:rsid w:val="007D6937"/>
    <w:rsid w:val="007D6BB7"/>
    <w:rsid w:val="007D715D"/>
    <w:rsid w:val="007D7D26"/>
    <w:rsid w:val="007E087F"/>
    <w:rsid w:val="007E0A6E"/>
    <w:rsid w:val="007E0AE4"/>
    <w:rsid w:val="007E0E6E"/>
    <w:rsid w:val="007E1533"/>
    <w:rsid w:val="007E16B3"/>
    <w:rsid w:val="007E1795"/>
    <w:rsid w:val="007E192F"/>
    <w:rsid w:val="007E22FF"/>
    <w:rsid w:val="007E2309"/>
    <w:rsid w:val="007E233B"/>
    <w:rsid w:val="007E23DE"/>
    <w:rsid w:val="007E2CBD"/>
    <w:rsid w:val="007E2E8A"/>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BB"/>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8B"/>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2B"/>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77C"/>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4B5"/>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21FB"/>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733"/>
    <w:rsid w:val="00907B5A"/>
    <w:rsid w:val="00907BB2"/>
    <w:rsid w:val="00907D27"/>
    <w:rsid w:val="00907F02"/>
    <w:rsid w:val="00910878"/>
    <w:rsid w:val="00910B6C"/>
    <w:rsid w:val="00911250"/>
    <w:rsid w:val="00911318"/>
    <w:rsid w:val="0091167C"/>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06"/>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1F26"/>
    <w:rsid w:val="0096231F"/>
    <w:rsid w:val="0096257D"/>
    <w:rsid w:val="00962C65"/>
    <w:rsid w:val="00962CB8"/>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343"/>
    <w:rsid w:val="00981734"/>
    <w:rsid w:val="009818D0"/>
    <w:rsid w:val="00981A8F"/>
    <w:rsid w:val="00981CFB"/>
    <w:rsid w:val="009823E1"/>
    <w:rsid w:val="00982563"/>
    <w:rsid w:val="00982A44"/>
    <w:rsid w:val="00982ABD"/>
    <w:rsid w:val="00982BDA"/>
    <w:rsid w:val="00982E60"/>
    <w:rsid w:val="00982F99"/>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72"/>
    <w:rsid w:val="009A73F2"/>
    <w:rsid w:val="009A73F5"/>
    <w:rsid w:val="009A7ADC"/>
    <w:rsid w:val="009A7D59"/>
    <w:rsid w:val="009B002C"/>
    <w:rsid w:val="009B049D"/>
    <w:rsid w:val="009B06F7"/>
    <w:rsid w:val="009B0DE9"/>
    <w:rsid w:val="009B1882"/>
    <w:rsid w:val="009B18E1"/>
    <w:rsid w:val="009B1918"/>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749"/>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3AA7"/>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AC3"/>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CBE"/>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0BF6"/>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A92"/>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96F"/>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465"/>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479"/>
    <w:rsid w:val="00A87A51"/>
    <w:rsid w:val="00A87AC0"/>
    <w:rsid w:val="00A87DDD"/>
    <w:rsid w:val="00A913EA"/>
    <w:rsid w:val="00A9155A"/>
    <w:rsid w:val="00A9230F"/>
    <w:rsid w:val="00A92396"/>
    <w:rsid w:val="00A92597"/>
    <w:rsid w:val="00A92C0F"/>
    <w:rsid w:val="00A92C69"/>
    <w:rsid w:val="00A92D04"/>
    <w:rsid w:val="00A9302A"/>
    <w:rsid w:val="00A93085"/>
    <w:rsid w:val="00A93116"/>
    <w:rsid w:val="00A93437"/>
    <w:rsid w:val="00A93677"/>
    <w:rsid w:val="00A94128"/>
    <w:rsid w:val="00A9463D"/>
    <w:rsid w:val="00A94651"/>
    <w:rsid w:val="00A9470F"/>
    <w:rsid w:val="00A950D7"/>
    <w:rsid w:val="00A951CF"/>
    <w:rsid w:val="00A95CAE"/>
    <w:rsid w:val="00A96881"/>
    <w:rsid w:val="00A96A34"/>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A5E"/>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1A"/>
    <w:rsid w:val="00AD6CFF"/>
    <w:rsid w:val="00AD6FA6"/>
    <w:rsid w:val="00AD71F1"/>
    <w:rsid w:val="00AD749C"/>
    <w:rsid w:val="00AD786F"/>
    <w:rsid w:val="00AD7A24"/>
    <w:rsid w:val="00AD7E31"/>
    <w:rsid w:val="00AD7E96"/>
    <w:rsid w:val="00AE0181"/>
    <w:rsid w:val="00AE0C0F"/>
    <w:rsid w:val="00AE14E6"/>
    <w:rsid w:val="00AE175F"/>
    <w:rsid w:val="00AE1C46"/>
    <w:rsid w:val="00AE1FB5"/>
    <w:rsid w:val="00AE2027"/>
    <w:rsid w:val="00AE2099"/>
    <w:rsid w:val="00AE290D"/>
    <w:rsid w:val="00AE31CF"/>
    <w:rsid w:val="00AE3215"/>
    <w:rsid w:val="00AE347B"/>
    <w:rsid w:val="00AE3AC0"/>
    <w:rsid w:val="00AE412D"/>
    <w:rsid w:val="00AE4943"/>
    <w:rsid w:val="00AE49F5"/>
    <w:rsid w:val="00AE4F67"/>
    <w:rsid w:val="00AE56A5"/>
    <w:rsid w:val="00AE56EC"/>
    <w:rsid w:val="00AE5A25"/>
    <w:rsid w:val="00AE5ABF"/>
    <w:rsid w:val="00AE5D3C"/>
    <w:rsid w:val="00AE672E"/>
    <w:rsid w:val="00AE6B0D"/>
    <w:rsid w:val="00AE784E"/>
    <w:rsid w:val="00AE7FEC"/>
    <w:rsid w:val="00AF0027"/>
    <w:rsid w:val="00AF064A"/>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59A"/>
    <w:rsid w:val="00B0463E"/>
    <w:rsid w:val="00B04747"/>
    <w:rsid w:val="00B04CB8"/>
    <w:rsid w:val="00B05125"/>
    <w:rsid w:val="00B052C8"/>
    <w:rsid w:val="00B053A6"/>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03F"/>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B5F"/>
    <w:rsid w:val="00B27F33"/>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980"/>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2D0"/>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CC"/>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97B10"/>
    <w:rsid w:val="00BA010B"/>
    <w:rsid w:val="00BA030E"/>
    <w:rsid w:val="00BA0330"/>
    <w:rsid w:val="00BA0661"/>
    <w:rsid w:val="00BA0BCD"/>
    <w:rsid w:val="00BA0FEE"/>
    <w:rsid w:val="00BA123D"/>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C77E2"/>
    <w:rsid w:val="00BD0D2F"/>
    <w:rsid w:val="00BD0F42"/>
    <w:rsid w:val="00BD17E9"/>
    <w:rsid w:val="00BD1BFD"/>
    <w:rsid w:val="00BD1DF6"/>
    <w:rsid w:val="00BD1FAA"/>
    <w:rsid w:val="00BD233C"/>
    <w:rsid w:val="00BD3DC0"/>
    <w:rsid w:val="00BD408F"/>
    <w:rsid w:val="00BD4210"/>
    <w:rsid w:val="00BD42C3"/>
    <w:rsid w:val="00BD45BD"/>
    <w:rsid w:val="00BD49C0"/>
    <w:rsid w:val="00BD4CCC"/>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0B60"/>
    <w:rsid w:val="00BF1374"/>
    <w:rsid w:val="00BF13FD"/>
    <w:rsid w:val="00BF1B32"/>
    <w:rsid w:val="00BF20F7"/>
    <w:rsid w:val="00BF23D5"/>
    <w:rsid w:val="00BF25A4"/>
    <w:rsid w:val="00BF2AD1"/>
    <w:rsid w:val="00BF2CB1"/>
    <w:rsid w:val="00BF2EAA"/>
    <w:rsid w:val="00BF2F07"/>
    <w:rsid w:val="00BF3175"/>
    <w:rsid w:val="00BF31BA"/>
    <w:rsid w:val="00BF361D"/>
    <w:rsid w:val="00BF3830"/>
    <w:rsid w:val="00BF3BB1"/>
    <w:rsid w:val="00BF4144"/>
    <w:rsid w:val="00BF4700"/>
    <w:rsid w:val="00BF47B4"/>
    <w:rsid w:val="00BF4AC6"/>
    <w:rsid w:val="00BF4BDF"/>
    <w:rsid w:val="00BF50C2"/>
    <w:rsid w:val="00BF5C2D"/>
    <w:rsid w:val="00BF5E31"/>
    <w:rsid w:val="00BF60A8"/>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19A3"/>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613"/>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60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2DA"/>
    <w:rsid w:val="00C72365"/>
    <w:rsid w:val="00C726BC"/>
    <w:rsid w:val="00C727CC"/>
    <w:rsid w:val="00C72E3A"/>
    <w:rsid w:val="00C7340A"/>
    <w:rsid w:val="00C745F2"/>
    <w:rsid w:val="00C756E2"/>
    <w:rsid w:val="00C75B6E"/>
    <w:rsid w:val="00C763CE"/>
    <w:rsid w:val="00C766D7"/>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7CB"/>
    <w:rsid w:val="00C95A56"/>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08"/>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1CC4"/>
    <w:rsid w:val="00CE2300"/>
    <w:rsid w:val="00CE278F"/>
    <w:rsid w:val="00CE310C"/>
    <w:rsid w:val="00CE32E0"/>
    <w:rsid w:val="00CE3819"/>
    <w:rsid w:val="00CE4382"/>
    <w:rsid w:val="00CE478F"/>
    <w:rsid w:val="00CE4925"/>
    <w:rsid w:val="00CE4A1E"/>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5CE3"/>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355"/>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1F54"/>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291"/>
    <w:rsid w:val="00D9762E"/>
    <w:rsid w:val="00D9764C"/>
    <w:rsid w:val="00D97694"/>
    <w:rsid w:val="00D97AB0"/>
    <w:rsid w:val="00D97C06"/>
    <w:rsid w:val="00DA013E"/>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65B"/>
    <w:rsid w:val="00E00D2B"/>
    <w:rsid w:val="00E00D73"/>
    <w:rsid w:val="00E0131A"/>
    <w:rsid w:val="00E0181C"/>
    <w:rsid w:val="00E032A1"/>
    <w:rsid w:val="00E03638"/>
    <w:rsid w:val="00E03EB4"/>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0D"/>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75F"/>
    <w:rsid w:val="00E4082A"/>
    <w:rsid w:val="00E40DB5"/>
    <w:rsid w:val="00E40E19"/>
    <w:rsid w:val="00E40FBA"/>
    <w:rsid w:val="00E41201"/>
    <w:rsid w:val="00E41213"/>
    <w:rsid w:val="00E4139C"/>
    <w:rsid w:val="00E4168F"/>
    <w:rsid w:val="00E41728"/>
    <w:rsid w:val="00E4193B"/>
    <w:rsid w:val="00E4193E"/>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9"/>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60"/>
    <w:rsid w:val="00E84190"/>
    <w:rsid w:val="00E84A3B"/>
    <w:rsid w:val="00E85D4C"/>
    <w:rsid w:val="00E86201"/>
    <w:rsid w:val="00E8659D"/>
    <w:rsid w:val="00E8663F"/>
    <w:rsid w:val="00E86D0A"/>
    <w:rsid w:val="00E86E7D"/>
    <w:rsid w:val="00E872D6"/>
    <w:rsid w:val="00E877C4"/>
    <w:rsid w:val="00E900F8"/>
    <w:rsid w:val="00E90DF9"/>
    <w:rsid w:val="00E9122E"/>
    <w:rsid w:val="00E912FE"/>
    <w:rsid w:val="00E921AD"/>
    <w:rsid w:val="00E925D9"/>
    <w:rsid w:val="00E92B43"/>
    <w:rsid w:val="00E940BD"/>
    <w:rsid w:val="00E943D7"/>
    <w:rsid w:val="00E9463B"/>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50E"/>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2DD4"/>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1BE"/>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5E5F"/>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1C"/>
    <w:rsid w:val="00EE61E5"/>
    <w:rsid w:val="00EE655F"/>
    <w:rsid w:val="00EE6873"/>
    <w:rsid w:val="00EE6C8E"/>
    <w:rsid w:val="00EE7307"/>
    <w:rsid w:val="00EE7626"/>
    <w:rsid w:val="00EE780A"/>
    <w:rsid w:val="00EE7951"/>
    <w:rsid w:val="00EE7C2B"/>
    <w:rsid w:val="00EE7F99"/>
    <w:rsid w:val="00EF02B1"/>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41"/>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853"/>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B73"/>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013"/>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1FF0"/>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4EE"/>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1A8"/>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5989"/>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customStyle="1" w:styleId="Nevyeenzmnka1">
    <w:name w:val="Nevyřešená zmínka1"/>
    <w:basedOn w:val="Standardnpsmoodstavce"/>
    <w:uiPriority w:val="99"/>
    <w:semiHidden/>
    <w:unhideWhenUsed/>
    <w:rsid w:val="00472E40"/>
    <w:rPr>
      <w:color w:val="605E5C"/>
      <w:shd w:val="clear" w:color="auto" w:fill="E1DFDD"/>
    </w:rPr>
  </w:style>
  <w:style w:type="character" w:styleId="Nevyeenzmnka">
    <w:name w:val="Unresolved Mention"/>
    <w:basedOn w:val="Standardnpsmoodstavce"/>
    <w:uiPriority w:val="99"/>
    <w:semiHidden/>
    <w:unhideWhenUsed/>
    <w:rsid w:val="00ED5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jirina.bilkova@nemz.cz" TargetMode="External"/><Relationship Id="rId4" Type="http://schemas.openxmlformats.org/officeDocument/2006/relationships/settings" Target="settings.xml"/><Relationship Id="rId9" Type="http://schemas.openxmlformats.org/officeDocument/2006/relationships/hyperlink" Target="mailto:dfaktury@nemzn.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B9D81-0F2D-4A5B-82DB-BF72CA01C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6589</Words>
  <Characters>38876</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45375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3</cp:revision>
  <cp:lastPrinted>2025-10-14T11:57:00Z</cp:lastPrinted>
  <dcterms:created xsi:type="dcterms:W3CDTF">2025-10-30T07:20:00Z</dcterms:created>
  <dcterms:modified xsi:type="dcterms:W3CDTF">2025-11-05T06:37:00Z</dcterms:modified>
</cp:coreProperties>
</file>